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7A68A9C6" w:rsidR="008B413F" w:rsidRPr="008B413F" w:rsidRDefault="00F027B7" w:rsidP="008B413F">
      <w:pPr>
        <w:jc w:val="left"/>
        <w:rPr>
          <w:b/>
          <w:color w:val="5BC5F2"/>
          <w:sz w:val="28"/>
          <w:szCs w:val="28"/>
        </w:rPr>
      </w:pPr>
      <w:r>
        <w:rPr>
          <w:b/>
          <w:color w:val="5BC5F2"/>
          <w:sz w:val="28"/>
          <w:szCs w:val="28"/>
        </w:rPr>
        <w:t>Real Estate</w:t>
      </w:r>
      <w:r w:rsidR="001B4FAD" w:rsidRPr="001B4FAD">
        <w:rPr>
          <w:b/>
          <w:color w:val="5BC5F2"/>
          <w:sz w:val="28"/>
          <w:szCs w:val="28"/>
        </w:rPr>
        <w:t xml:space="preserve">   </w:t>
      </w:r>
      <w:r w:rsidR="00491CC7">
        <w:rPr>
          <w:noProof/>
        </w:rPr>
        <w:drawing>
          <wp:anchor distT="0" distB="0" distL="114300" distR="114300" simplePos="0" relativeHeight="251658240" behindDoc="0" locked="0" layoutInCell="1" allowOverlap="1" wp14:anchorId="3C1B5279" wp14:editId="2369A0E4">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272" w:rsidRPr="008B413F">
        <w:rPr>
          <w:b/>
          <w:color w:val="5BC5F2"/>
          <w:sz w:val="28"/>
          <w:szCs w:val="28"/>
        </w:rPr>
        <w:t xml:space="preserve"> </w:t>
      </w:r>
    </w:p>
    <w:p w14:paraId="0FF3AAF8" w14:textId="32C1744F" w:rsidR="008B413F" w:rsidRPr="008B413F" w:rsidRDefault="00CC2982" w:rsidP="008B413F">
      <w:pPr>
        <w:jc w:val="left"/>
        <w:rPr>
          <w:b/>
          <w:color w:val="5BC5F2"/>
          <w:sz w:val="28"/>
          <w:szCs w:val="28"/>
        </w:rPr>
      </w:pPr>
      <w:r>
        <w:rPr>
          <w:b/>
          <w:color w:val="5BC5F2"/>
          <w:sz w:val="28"/>
          <w:szCs w:val="28"/>
        </w:rPr>
        <w:t>Paralegal</w:t>
      </w:r>
      <w:r w:rsidR="00E97272" w:rsidRPr="008B413F">
        <w:rPr>
          <w:b/>
          <w:color w:val="5BC5F2"/>
          <w:sz w:val="28"/>
          <w:szCs w:val="28"/>
        </w:rPr>
        <w:t xml:space="preserve"> </w:t>
      </w:r>
    </w:p>
    <w:p w14:paraId="0D74AAFA" w14:textId="20B735AF" w:rsidR="00E97272" w:rsidRPr="008B413F" w:rsidRDefault="001B4FAD" w:rsidP="00F027B7">
      <w:pPr>
        <w:jc w:val="left"/>
        <w:rPr>
          <w:b/>
          <w:bCs/>
          <w:sz w:val="28"/>
          <w:szCs w:val="28"/>
          <w:lang w:val="en"/>
        </w:rPr>
      </w:pPr>
      <w:r w:rsidRPr="001B4FAD">
        <w:rPr>
          <w:b/>
          <w:color w:val="5BC5F2"/>
          <w:sz w:val="28"/>
          <w:szCs w:val="28"/>
        </w:rPr>
        <w:t>Birmingham</w:t>
      </w:r>
    </w:p>
    <w:p w14:paraId="7813F940" w14:textId="3011E739" w:rsidR="00CF2786" w:rsidRDefault="00CF2786" w:rsidP="00BC2F41">
      <w:pPr>
        <w:jc w:val="left"/>
        <w:rPr>
          <w:lang w:val="en"/>
        </w:rPr>
      </w:pPr>
    </w:p>
    <w:p w14:paraId="39E03CD1" w14:textId="77777777" w:rsidR="001B4FAD" w:rsidRPr="00BC2F41" w:rsidRDefault="001B4FAD" w:rsidP="00BC2F41">
      <w:pPr>
        <w:jc w:val="left"/>
        <w:rPr>
          <w:lang w:val="en"/>
        </w:rPr>
      </w:pPr>
    </w:p>
    <w:p w14:paraId="1846A6A7" w14:textId="70ACCBC3" w:rsidR="00CF2786" w:rsidRPr="001B4FAD" w:rsidRDefault="00BC2F41" w:rsidP="001B4FAD">
      <w:pPr>
        <w:jc w:val="left"/>
        <w:rPr>
          <w:color w:val="5BC5F2"/>
          <w:sz w:val="28"/>
          <w:szCs w:val="28"/>
          <w:lang w:val="en"/>
        </w:rPr>
      </w:pPr>
      <w:r w:rsidRPr="00442C08">
        <w:rPr>
          <w:color w:val="5BC5F2"/>
          <w:sz w:val="28"/>
          <w:szCs w:val="28"/>
          <w:lang w:val="en"/>
        </w:rPr>
        <w:t>About Eversheds Sutherland</w:t>
      </w:r>
    </w:p>
    <w:p w14:paraId="2F6BB516" w14:textId="1D13B5AB"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442C08">
      <w:pPr>
        <w:rPr>
          <w:rFonts w:eastAsiaTheme="minorHAnsi" w:cs="Arial"/>
          <w:sz w:val="18"/>
          <w:szCs w:val="18"/>
          <w:lang w:val="en"/>
        </w:rPr>
      </w:pPr>
    </w:p>
    <w:p w14:paraId="520ED4C6" w14:textId="14F4BDD3"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0C230D6A" w14:textId="77777777" w:rsidR="00442C08" w:rsidRPr="000919E7" w:rsidRDefault="00442C08" w:rsidP="00442C08">
      <w:pPr>
        <w:rPr>
          <w:rFonts w:eastAsiaTheme="minorHAnsi" w:cs="Arial"/>
          <w:sz w:val="18"/>
          <w:szCs w:val="18"/>
          <w:lang w:val="en"/>
        </w:rPr>
      </w:pPr>
    </w:p>
    <w:p w14:paraId="21C6281C" w14:textId="55945B76" w:rsidR="00CF2786" w:rsidRPr="000919E7" w:rsidRDefault="00442C08" w:rsidP="00442C08">
      <w:pPr>
        <w:jc w:val="left"/>
        <w:rPr>
          <w:rFonts w:eastAsiaTheme="minorHAnsi" w:cs="Arial"/>
          <w:sz w:val="18"/>
          <w:szCs w:val="18"/>
          <w:lang w:val="en"/>
        </w:rPr>
      </w:pPr>
      <w:r w:rsidRPr="000919E7">
        <w:rPr>
          <w:rFonts w:eastAsiaTheme="minorHAnsi" w:cs="Arial"/>
          <w:sz w:val="18"/>
          <w:szCs w:val="18"/>
          <w:lang w:val="en"/>
        </w:rPr>
        <w:t xml:space="preserve">With </w:t>
      </w:r>
      <w:r w:rsidRPr="000919E7">
        <w:rPr>
          <w:rFonts w:eastAsiaTheme="minorHAnsi" w:cs="Arial"/>
          <w:b/>
          <w:bCs/>
          <w:color w:val="5BC5F2"/>
          <w:sz w:val="18"/>
          <w:szCs w:val="18"/>
          <w:lang w:val="en"/>
        </w:rPr>
        <w:t>74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35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7DDCA09E" w14:textId="6A89DFDC" w:rsidR="000919E7" w:rsidRDefault="000919E7" w:rsidP="00BC2F41">
      <w:pPr>
        <w:jc w:val="left"/>
        <w:rPr>
          <w:color w:val="5BC5F2"/>
          <w:sz w:val="18"/>
          <w:szCs w:val="18"/>
          <w:lang w:val="en"/>
        </w:rPr>
      </w:pPr>
    </w:p>
    <w:p w14:paraId="465DF521" w14:textId="77777777" w:rsidR="001B4FAD" w:rsidRPr="008B413F" w:rsidRDefault="001B4FAD" w:rsidP="00BC2F41">
      <w:pPr>
        <w:jc w:val="left"/>
        <w:rPr>
          <w:color w:val="5BC5F2"/>
          <w:sz w:val="18"/>
          <w:szCs w:val="18"/>
          <w:lang w:val="en"/>
        </w:rPr>
      </w:pPr>
    </w:p>
    <w:p w14:paraId="38631C2E" w14:textId="20CCED00" w:rsidR="000919E7" w:rsidRPr="001B4FAD" w:rsidRDefault="000919E7" w:rsidP="001B4FAD">
      <w:pPr>
        <w:jc w:val="left"/>
        <w:rPr>
          <w:color w:val="5BC5F2"/>
          <w:sz w:val="28"/>
          <w:szCs w:val="28"/>
          <w:lang w:val="en"/>
        </w:rPr>
      </w:pPr>
      <w:r>
        <w:rPr>
          <w:color w:val="5BC5F2"/>
          <w:sz w:val="28"/>
          <w:szCs w:val="28"/>
          <w:lang w:val="en"/>
        </w:rPr>
        <w:t>The Group</w:t>
      </w:r>
    </w:p>
    <w:p w14:paraId="2ACE4A3A" w14:textId="77777777" w:rsidR="00F027B7" w:rsidRDefault="00F027B7" w:rsidP="00F027B7">
      <w:pPr>
        <w:jc w:val="left"/>
        <w:rPr>
          <w:rFonts w:eastAsiaTheme="minorHAnsi" w:cs="Arial"/>
          <w:sz w:val="18"/>
          <w:szCs w:val="18"/>
        </w:rPr>
      </w:pPr>
      <w:r w:rsidRPr="0055160F">
        <w:rPr>
          <w:rFonts w:eastAsiaTheme="minorHAnsi" w:cs="Arial"/>
          <w:sz w:val="18"/>
          <w:szCs w:val="18"/>
        </w:rPr>
        <w:t>Real estate is at the heart of Eversheds Sutherland’s business and</w:t>
      </w:r>
      <w:r>
        <w:rPr>
          <w:rFonts w:eastAsiaTheme="minorHAnsi" w:cs="Arial"/>
          <w:sz w:val="18"/>
          <w:szCs w:val="18"/>
        </w:rPr>
        <w:t xml:space="preserve"> </w:t>
      </w:r>
      <w:r w:rsidRPr="0055160F">
        <w:rPr>
          <w:rFonts w:eastAsiaTheme="minorHAnsi" w:cs="Arial"/>
          <w:sz w:val="18"/>
          <w:szCs w:val="18"/>
        </w:rPr>
        <w:t>forms approximately a quarter of our firm’s work. We have one of the</w:t>
      </w:r>
      <w:r>
        <w:rPr>
          <w:rFonts w:eastAsiaTheme="minorHAnsi" w:cs="Arial"/>
          <w:sz w:val="18"/>
          <w:szCs w:val="18"/>
        </w:rPr>
        <w:t xml:space="preserve"> </w:t>
      </w:r>
      <w:r w:rsidRPr="0055160F">
        <w:rPr>
          <w:rFonts w:eastAsiaTheme="minorHAnsi" w:cs="Arial"/>
          <w:sz w:val="18"/>
          <w:szCs w:val="18"/>
        </w:rPr>
        <w:t>largest full service real estate teams of any global law</w:t>
      </w:r>
      <w:r>
        <w:rPr>
          <w:rFonts w:eastAsiaTheme="minorHAnsi" w:cs="Arial"/>
          <w:sz w:val="18"/>
          <w:szCs w:val="18"/>
        </w:rPr>
        <w:t xml:space="preserve"> p</w:t>
      </w:r>
      <w:r w:rsidRPr="0055160F">
        <w:rPr>
          <w:rFonts w:eastAsiaTheme="minorHAnsi" w:cs="Arial"/>
          <w:sz w:val="18"/>
          <w:szCs w:val="18"/>
        </w:rPr>
        <w:t>ractice and</w:t>
      </w:r>
      <w:r>
        <w:rPr>
          <w:rFonts w:eastAsiaTheme="minorHAnsi" w:cs="Arial"/>
          <w:sz w:val="18"/>
          <w:szCs w:val="18"/>
        </w:rPr>
        <w:t xml:space="preserve"> </w:t>
      </w:r>
      <w:r w:rsidRPr="0055160F">
        <w:rPr>
          <w:rFonts w:eastAsiaTheme="minorHAnsi" w:cs="Arial"/>
          <w:sz w:val="18"/>
          <w:szCs w:val="18"/>
        </w:rPr>
        <w:t>consistently ranked in directories worldwide. We apply real estate</w:t>
      </w:r>
      <w:r>
        <w:rPr>
          <w:rFonts w:eastAsiaTheme="minorHAnsi" w:cs="Arial"/>
          <w:sz w:val="18"/>
          <w:szCs w:val="18"/>
        </w:rPr>
        <w:t xml:space="preserve"> </w:t>
      </w:r>
      <w:r w:rsidRPr="0055160F">
        <w:rPr>
          <w:rFonts w:eastAsiaTheme="minorHAnsi" w:cs="Arial"/>
          <w:sz w:val="18"/>
          <w:szCs w:val="18"/>
        </w:rPr>
        <w:t>services to our clients’ needs across the firm’s sectors including</w:t>
      </w:r>
      <w:r>
        <w:rPr>
          <w:rFonts w:eastAsiaTheme="minorHAnsi" w:cs="Arial"/>
          <w:sz w:val="18"/>
          <w:szCs w:val="18"/>
        </w:rPr>
        <w:t xml:space="preserve"> </w:t>
      </w:r>
      <w:r w:rsidRPr="0055160F">
        <w:rPr>
          <w:rFonts w:eastAsiaTheme="minorHAnsi" w:cs="Arial"/>
          <w:sz w:val="18"/>
          <w:szCs w:val="18"/>
        </w:rPr>
        <w:t>Consumer, Financial Services, Education, Energy, Industrials, TMT,</w:t>
      </w:r>
      <w:r>
        <w:rPr>
          <w:rFonts w:eastAsiaTheme="minorHAnsi" w:cs="Arial"/>
          <w:sz w:val="18"/>
          <w:szCs w:val="18"/>
        </w:rPr>
        <w:t xml:space="preserve"> </w:t>
      </w:r>
      <w:r w:rsidRPr="0055160F">
        <w:rPr>
          <w:rFonts w:eastAsiaTheme="minorHAnsi" w:cs="Arial"/>
          <w:sz w:val="18"/>
          <w:szCs w:val="18"/>
        </w:rPr>
        <w:t>Health and Life Sciences and Real Estate.</w:t>
      </w:r>
    </w:p>
    <w:p w14:paraId="25F6AF5B" w14:textId="1D91D6A5" w:rsidR="0055160F" w:rsidRDefault="0055160F" w:rsidP="0055160F">
      <w:pPr>
        <w:jc w:val="left"/>
        <w:rPr>
          <w:rFonts w:eastAsiaTheme="minorHAnsi" w:cs="Arial"/>
          <w:sz w:val="18"/>
          <w:szCs w:val="18"/>
          <w:lang w:val="en"/>
        </w:rPr>
      </w:pPr>
    </w:p>
    <w:p w14:paraId="7EE441BE" w14:textId="77777777" w:rsidR="001B4FAD" w:rsidRPr="008B413F" w:rsidRDefault="001B4FAD" w:rsidP="0055160F">
      <w:pPr>
        <w:jc w:val="left"/>
        <w:rPr>
          <w:rFonts w:eastAsiaTheme="minorHAnsi" w:cs="Arial"/>
          <w:sz w:val="18"/>
          <w:szCs w:val="18"/>
          <w:lang w:val="en"/>
        </w:rPr>
      </w:pPr>
    </w:p>
    <w:p w14:paraId="3767CBE5" w14:textId="34AB0ADF" w:rsidR="00E97272" w:rsidRPr="001B4FAD" w:rsidRDefault="00E97272" w:rsidP="001B4FAD">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169F8209" w14:textId="77777777" w:rsidR="00F027B7" w:rsidRPr="00F027B7" w:rsidRDefault="00F027B7" w:rsidP="00F027B7">
      <w:pPr>
        <w:jc w:val="left"/>
        <w:rPr>
          <w:rFonts w:cstheme="minorHAnsi"/>
          <w:b/>
          <w:bCs/>
          <w:sz w:val="18"/>
          <w:szCs w:val="18"/>
          <w:lang w:val="en"/>
        </w:rPr>
      </w:pPr>
      <w:r w:rsidRPr="00F027B7">
        <w:rPr>
          <w:rFonts w:cstheme="minorHAnsi"/>
          <w:sz w:val="18"/>
          <w:szCs w:val="18"/>
          <w:lang w:val="en"/>
        </w:rPr>
        <w:t xml:space="preserve">We have a fantastic opportunity for a paralegal to join our thriving Corporate Real Estate team in Birmingham. </w:t>
      </w:r>
      <w:r w:rsidRPr="00F027B7">
        <w:rPr>
          <w:rFonts w:cstheme="minorHAnsi"/>
          <w:sz w:val="18"/>
          <w:szCs w:val="18"/>
          <w:lang w:val="en"/>
        </w:rPr>
        <w:br/>
      </w:r>
      <w:r w:rsidRPr="00F027B7">
        <w:rPr>
          <w:rFonts w:cstheme="minorHAnsi"/>
          <w:sz w:val="18"/>
          <w:szCs w:val="18"/>
          <w:lang w:val="en"/>
        </w:rPr>
        <w:br/>
        <w:t xml:space="preserve">Our deal and client coverage is unparalleled – external commentators often refer to us as one of the largest Real Estate practices and there are very few firms that have such a varied portfolio of work. </w:t>
      </w:r>
      <w:r w:rsidRPr="00F027B7">
        <w:rPr>
          <w:rFonts w:cstheme="minorHAnsi"/>
          <w:sz w:val="18"/>
          <w:szCs w:val="18"/>
          <w:lang w:val="en"/>
        </w:rPr>
        <w:br/>
      </w:r>
      <w:r w:rsidRPr="00F027B7">
        <w:rPr>
          <w:rFonts w:cstheme="minorHAnsi"/>
          <w:sz w:val="18"/>
          <w:szCs w:val="18"/>
          <w:lang w:val="en"/>
        </w:rPr>
        <w:br/>
        <w:t>Our Birmingham Corporate Real Estate team acts for a wide range of corporate occupiers including a large range of household names. We act on all property matters for these clients from their most strategic projects (such as HQ relocations) to their routine estate management transactions (</w:t>
      </w:r>
      <w:proofErr w:type="spellStart"/>
      <w:r w:rsidRPr="00F027B7">
        <w:rPr>
          <w:rFonts w:cstheme="minorHAnsi"/>
          <w:sz w:val="18"/>
          <w:szCs w:val="18"/>
          <w:lang w:val="en"/>
        </w:rPr>
        <w:t>licences</w:t>
      </w:r>
      <w:proofErr w:type="spellEnd"/>
      <w:r w:rsidRPr="00F027B7">
        <w:rPr>
          <w:rFonts w:cstheme="minorHAnsi"/>
          <w:sz w:val="18"/>
          <w:szCs w:val="18"/>
          <w:lang w:val="en"/>
        </w:rPr>
        <w:t xml:space="preserve">, renewals, acquisitions etc.) – and everything in between. </w:t>
      </w:r>
      <w:r w:rsidRPr="00F027B7">
        <w:rPr>
          <w:rFonts w:cstheme="minorHAnsi"/>
          <w:sz w:val="18"/>
          <w:szCs w:val="18"/>
          <w:lang w:val="en"/>
        </w:rPr>
        <w:br/>
      </w:r>
      <w:r w:rsidRPr="00F027B7">
        <w:rPr>
          <w:rFonts w:cstheme="minorHAnsi"/>
          <w:sz w:val="18"/>
          <w:szCs w:val="18"/>
          <w:lang w:val="en"/>
        </w:rPr>
        <w:br/>
        <w:t>We are constantly told by people in similar roles that, as a paralegal in our team you have the chance to get involved at all levels of transactions and have the opportunity to take on a degree of autonomy over your work which is often not seen in larger law firms. We aim to ensure you feel supported by the team and the environment to give you the confidence to take on more responsibility to enable you to develop and take your career further.</w:t>
      </w:r>
      <w:r w:rsidRPr="00F027B7">
        <w:rPr>
          <w:rFonts w:cstheme="minorHAnsi"/>
          <w:b/>
          <w:bCs/>
          <w:sz w:val="18"/>
          <w:szCs w:val="18"/>
          <w:lang w:val="en"/>
        </w:rPr>
        <w:t xml:space="preserve"> </w:t>
      </w:r>
    </w:p>
    <w:p w14:paraId="120425AD" w14:textId="27CF9AA2" w:rsidR="00E97272" w:rsidRDefault="00E97272" w:rsidP="00E97272">
      <w:pPr>
        <w:jc w:val="left"/>
        <w:rPr>
          <w:color w:val="5BC5F2"/>
          <w:sz w:val="18"/>
          <w:szCs w:val="18"/>
          <w:lang w:val="en"/>
        </w:rPr>
      </w:pPr>
    </w:p>
    <w:p w14:paraId="626C110A" w14:textId="77777777" w:rsidR="00F027B7" w:rsidRPr="008B413F" w:rsidRDefault="00F027B7" w:rsidP="00E97272">
      <w:pPr>
        <w:jc w:val="left"/>
        <w:rPr>
          <w:color w:val="5BC5F2"/>
          <w:sz w:val="18"/>
          <w:szCs w:val="18"/>
          <w:lang w:val="en"/>
        </w:rPr>
      </w:pPr>
    </w:p>
    <w:p w14:paraId="1DB77AD1" w14:textId="010B96F6" w:rsidR="00E97272" w:rsidRPr="001B4FAD" w:rsidRDefault="00E97272" w:rsidP="001B4FAD">
      <w:pPr>
        <w:jc w:val="left"/>
        <w:rPr>
          <w:color w:val="5BC5F2"/>
          <w:sz w:val="28"/>
          <w:szCs w:val="28"/>
          <w:lang w:val="en"/>
        </w:rPr>
      </w:pPr>
      <w:r>
        <w:rPr>
          <w:color w:val="5BC5F2"/>
          <w:sz w:val="28"/>
          <w:szCs w:val="28"/>
          <w:lang w:val="en"/>
        </w:rPr>
        <w:t xml:space="preserve">The Role </w:t>
      </w:r>
    </w:p>
    <w:p w14:paraId="31FB7D17" w14:textId="77777777" w:rsidR="00F027B7" w:rsidRPr="00F027B7" w:rsidRDefault="00F027B7" w:rsidP="00F027B7">
      <w:pPr>
        <w:rPr>
          <w:rFonts w:cs="Arial"/>
          <w:bCs/>
          <w:color w:val="000000" w:themeColor="text1"/>
          <w:sz w:val="18"/>
          <w:szCs w:val="18"/>
          <w:lang w:val="en"/>
        </w:rPr>
      </w:pPr>
      <w:r w:rsidRPr="00F027B7">
        <w:rPr>
          <w:rFonts w:cs="Arial"/>
          <w:bCs/>
          <w:color w:val="000000" w:themeColor="text1"/>
          <w:sz w:val="18"/>
          <w:szCs w:val="18"/>
          <w:lang w:val="en"/>
        </w:rPr>
        <w:t xml:space="preserve">As part of this role you can expect to be involved in: </w:t>
      </w:r>
    </w:p>
    <w:p w14:paraId="17FA9D85" w14:textId="77777777" w:rsidR="00F027B7" w:rsidRPr="00F027B7" w:rsidRDefault="00F027B7" w:rsidP="00F027B7">
      <w:pPr>
        <w:rPr>
          <w:rFonts w:cs="Arial"/>
          <w:bCs/>
          <w:color w:val="000000" w:themeColor="text1"/>
          <w:sz w:val="18"/>
          <w:szCs w:val="18"/>
          <w:lang w:val="en"/>
        </w:rPr>
      </w:pPr>
    </w:p>
    <w:p w14:paraId="0479B9B5" w14:textId="43E42952" w:rsidR="00F027B7" w:rsidRPr="00F027B7" w:rsidRDefault="00F027B7" w:rsidP="00F027B7">
      <w:pPr>
        <w:pStyle w:val="ListParagraph"/>
        <w:numPr>
          <w:ilvl w:val="0"/>
          <w:numId w:val="18"/>
        </w:numPr>
        <w:rPr>
          <w:rFonts w:cs="Arial"/>
          <w:bCs/>
          <w:color w:val="000000" w:themeColor="text1"/>
          <w:sz w:val="18"/>
          <w:szCs w:val="18"/>
          <w:lang w:val="en"/>
        </w:rPr>
      </w:pPr>
      <w:r w:rsidRPr="00F027B7">
        <w:rPr>
          <w:rFonts w:cs="Arial"/>
          <w:bCs/>
          <w:color w:val="000000" w:themeColor="text1"/>
          <w:sz w:val="18"/>
          <w:szCs w:val="18"/>
          <w:lang w:val="en"/>
        </w:rPr>
        <w:t xml:space="preserve">Drafting and negotiating a wide range of transactional documentation including surrenders, lease renewals and licenses, freehold sales and acquisitions. </w:t>
      </w:r>
    </w:p>
    <w:p w14:paraId="4CD605AE" w14:textId="054F40C2" w:rsidR="00F027B7" w:rsidRPr="00F027B7" w:rsidRDefault="00F027B7" w:rsidP="00F027B7">
      <w:pPr>
        <w:pStyle w:val="ListParagraph"/>
        <w:numPr>
          <w:ilvl w:val="0"/>
          <w:numId w:val="18"/>
        </w:numPr>
        <w:rPr>
          <w:rFonts w:cs="Arial"/>
          <w:bCs/>
          <w:color w:val="000000" w:themeColor="text1"/>
          <w:sz w:val="18"/>
          <w:szCs w:val="18"/>
          <w:lang w:val="en"/>
        </w:rPr>
      </w:pPr>
      <w:r w:rsidRPr="00F027B7">
        <w:rPr>
          <w:rFonts w:cs="Arial"/>
          <w:bCs/>
          <w:color w:val="000000" w:themeColor="text1"/>
          <w:sz w:val="18"/>
          <w:szCs w:val="18"/>
          <w:lang w:val="en"/>
        </w:rPr>
        <w:t xml:space="preserve">Undertaking, reviewing and reporting on search results, title investigation and negotiated documents. </w:t>
      </w:r>
    </w:p>
    <w:p w14:paraId="49A4D581" w14:textId="1CC43468" w:rsidR="00F027B7" w:rsidRPr="00F027B7" w:rsidRDefault="00F027B7" w:rsidP="00F027B7">
      <w:pPr>
        <w:pStyle w:val="ListParagraph"/>
        <w:numPr>
          <w:ilvl w:val="0"/>
          <w:numId w:val="18"/>
        </w:numPr>
        <w:rPr>
          <w:rFonts w:cs="Arial"/>
          <w:bCs/>
          <w:color w:val="000000" w:themeColor="text1"/>
          <w:sz w:val="18"/>
          <w:szCs w:val="18"/>
          <w:lang w:val="en"/>
        </w:rPr>
      </w:pPr>
      <w:r w:rsidRPr="00F027B7">
        <w:rPr>
          <w:rFonts w:cs="Arial"/>
          <w:bCs/>
          <w:color w:val="000000" w:themeColor="text1"/>
          <w:sz w:val="18"/>
          <w:szCs w:val="18"/>
          <w:lang w:val="en"/>
        </w:rPr>
        <w:t xml:space="preserve">Undertaking completions and managing the post-completion aspects of the transactions, including preparing SDLT Returns and making applications to Companies House and the Land Registry. </w:t>
      </w:r>
    </w:p>
    <w:p w14:paraId="5246A41B" w14:textId="6572D9D3" w:rsidR="00E97272" w:rsidRPr="00F027B7" w:rsidRDefault="00F027B7" w:rsidP="00F027B7">
      <w:pPr>
        <w:pStyle w:val="ListParagraph"/>
        <w:numPr>
          <w:ilvl w:val="0"/>
          <w:numId w:val="18"/>
        </w:numPr>
        <w:jc w:val="left"/>
        <w:rPr>
          <w:sz w:val="16"/>
          <w:szCs w:val="16"/>
          <w:lang w:val="en"/>
        </w:rPr>
      </w:pPr>
      <w:r w:rsidRPr="00F027B7">
        <w:rPr>
          <w:rFonts w:cs="Arial"/>
          <w:bCs/>
          <w:color w:val="000000" w:themeColor="text1"/>
          <w:sz w:val="18"/>
          <w:szCs w:val="18"/>
          <w:lang w:val="en"/>
        </w:rPr>
        <w:t>Liaising with colleagues, lawyers on the other side of the transaction and clients.</w:t>
      </w:r>
    </w:p>
    <w:p w14:paraId="2279AFDC" w14:textId="0FC4D720" w:rsidR="001B4FAD" w:rsidRDefault="001B4FAD" w:rsidP="00E97272">
      <w:pPr>
        <w:jc w:val="left"/>
        <w:rPr>
          <w:sz w:val="16"/>
          <w:szCs w:val="16"/>
          <w:lang w:val="en"/>
        </w:rPr>
      </w:pPr>
    </w:p>
    <w:p w14:paraId="0D7DA27F" w14:textId="77777777" w:rsidR="00F027B7" w:rsidRDefault="00F027B7" w:rsidP="00E97272">
      <w:pPr>
        <w:jc w:val="left"/>
        <w:rPr>
          <w:sz w:val="16"/>
          <w:szCs w:val="16"/>
          <w:lang w:val="en"/>
        </w:rPr>
      </w:pPr>
    </w:p>
    <w:p w14:paraId="0D04CF15" w14:textId="289897FD" w:rsidR="007011E5" w:rsidRDefault="007011E5" w:rsidP="001B4FA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 xml:space="preserve">Skills </w:t>
      </w:r>
    </w:p>
    <w:p w14:paraId="2B0175CA" w14:textId="77777777" w:rsidR="00F027B7" w:rsidRPr="00F027B7" w:rsidRDefault="00F027B7" w:rsidP="00F027B7">
      <w:pPr>
        <w:pStyle w:val="ListParagraph"/>
        <w:numPr>
          <w:ilvl w:val="0"/>
          <w:numId w:val="19"/>
        </w:numPr>
        <w:jc w:val="left"/>
        <w:rPr>
          <w:rFonts w:cstheme="minorHAnsi"/>
          <w:color w:val="000000" w:themeColor="text1"/>
          <w:sz w:val="18"/>
          <w:szCs w:val="18"/>
          <w:lang w:val="en"/>
        </w:rPr>
      </w:pPr>
      <w:r w:rsidRPr="00F027B7">
        <w:rPr>
          <w:rFonts w:cstheme="minorHAnsi"/>
          <w:color w:val="000000" w:themeColor="text1"/>
          <w:sz w:val="18"/>
          <w:szCs w:val="18"/>
          <w:lang w:val="en"/>
        </w:rPr>
        <w:t xml:space="preserve">You will be a committed team player with excellent communication and </w:t>
      </w:r>
      <w:proofErr w:type="spellStart"/>
      <w:r w:rsidRPr="00F027B7">
        <w:rPr>
          <w:rFonts w:cstheme="minorHAnsi"/>
          <w:color w:val="000000" w:themeColor="text1"/>
          <w:sz w:val="18"/>
          <w:szCs w:val="18"/>
          <w:lang w:val="en"/>
        </w:rPr>
        <w:t>organisational</w:t>
      </w:r>
      <w:proofErr w:type="spellEnd"/>
      <w:r w:rsidRPr="00F027B7">
        <w:rPr>
          <w:rFonts w:cstheme="minorHAnsi"/>
          <w:color w:val="000000" w:themeColor="text1"/>
          <w:sz w:val="18"/>
          <w:szCs w:val="18"/>
          <w:lang w:val="en"/>
        </w:rPr>
        <w:t xml:space="preserve"> skills – working to client deadlines will be key to your role. </w:t>
      </w:r>
    </w:p>
    <w:p w14:paraId="7210A1DE" w14:textId="77777777" w:rsidR="00F027B7" w:rsidRPr="00F027B7" w:rsidRDefault="00F027B7" w:rsidP="00F027B7">
      <w:pPr>
        <w:pStyle w:val="ListParagraph"/>
        <w:numPr>
          <w:ilvl w:val="0"/>
          <w:numId w:val="19"/>
        </w:numPr>
        <w:jc w:val="left"/>
        <w:rPr>
          <w:rFonts w:cstheme="minorHAnsi"/>
          <w:color w:val="000000" w:themeColor="text1"/>
          <w:sz w:val="18"/>
          <w:szCs w:val="18"/>
          <w:lang w:val="en"/>
        </w:rPr>
      </w:pPr>
      <w:r w:rsidRPr="00F027B7">
        <w:rPr>
          <w:rFonts w:cstheme="minorHAnsi"/>
          <w:color w:val="000000" w:themeColor="text1"/>
          <w:sz w:val="18"/>
          <w:szCs w:val="18"/>
          <w:lang w:val="en"/>
        </w:rPr>
        <w:t xml:space="preserve">You will have strong technical skills and excellent academic qualifications and be able to demonstrate your aptitude and attitude to delivering excellent client service. </w:t>
      </w:r>
    </w:p>
    <w:p w14:paraId="031EB98A" w14:textId="09F70862" w:rsidR="00F027B7" w:rsidRDefault="00F027B7" w:rsidP="00F027B7">
      <w:pPr>
        <w:pStyle w:val="ListParagraph"/>
        <w:numPr>
          <w:ilvl w:val="0"/>
          <w:numId w:val="19"/>
        </w:numPr>
        <w:jc w:val="left"/>
        <w:rPr>
          <w:rFonts w:cstheme="minorHAnsi"/>
          <w:color w:val="000000" w:themeColor="text1"/>
          <w:sz w:val="18"/>
          <w:szCs w:val="18"/>
          <w:lang w:val="en"/>
        </w:rPr>
      </w:pPr>
      <w:r w:rsidRPr="00F027B7">
        <w:rPr>
          <w:rFonts w:cstheme="minorHAnsi"/>
          <w:color w:val="000000" w:themeColor="text1"/>
          <w:sz w:val="18"/>
          <w:szCs w:val="18"/>
          <w:lang w:val="en"/>
        </w:rPr>
        <w:lastRenderedPageBreak/>
        <w:t>Experience in an office environment.</w:t>
      </w:r>
    </w:p>
    <w:p w14:paraId="317AE577" w14:textId="77777777" w:rsidR="00F027B7" w:rsidRPr="00C5166D" w:rsidRDefault="00F027B7" w:rsidP="00F027B7">
      <w:pPr>
        <w:pStyle w:val="ListParagraph"/>
        <w:numPr>
          <w:ilvl w:val="0"/>
          <w:numId w:val="19"/>
        </w:numPr>
        <w:jc w:val="left"/>
        <w:rPr>
          <w:rFonts w:asciiTheme="minorHAnsi" w:hAnsiTheme="minorHAnsi" w:cs="Arial"/>
          <w:sz w:val="22"/>
          <w:szCs w:val="22"/>
          <w:lang w:val="en"/>
        </w:rPr>
      </w:pPr>
      <w:r>
        <w:rPr>
          <w:rFonts w:asciiTheme="minorHAnsi" w:hAnsiTheme="minorHAnsi" w:cs="Arial"/>
          <w:sz w:val="22"/>
          <w:szCs w:val="22"/>
          <w:lang w:val="en"/>
        </w:rPr>
        <w:t xml:space="preserve">Experience within a real estate department would be desirable, but not essential. </w:t>
      </w:r>
    </w:p>
    <w:p w14:paraId="0DFA9191" w14:textId="15BB1302" w:rsidR="001B4FAD" w:rsidRDefault="001B4FAD" w:rsidP="00E97272">
      <w:pPr>
        <w:jc w:val="left"/>
        <w:rPr>
          <w:color w:val="5BC5F2"/>
          <w:sz w:val="28"/>
          <w:szCs w:val="28"/>
        </w:rPr>
      </w:pPr>
    </w:p>
    <w:p w14:paraId="1ED7E11B" w14:textId="01624103" w:rsidR="00E97272" w:rsidRPr="00CC2982" w:rsidRDefault="00E97272" w:rsidP="00CC2982">
      <w:pPr>
        <w:jc w:val="left"/>
        <w:rPr>
          <w:color w:val="5BC5F2"/>
          <w:sz w:val="28"/>
          <w:szCs w:val="28"/>
        </w:rPr>
      </w:pPr>
      <w:r w:rsidRPr="00AB403E">
        <w:rPr>
          <w:color w:val="5BC5F2"/>
          <w:sz w:val="28"/>
          <w:szCs w:val="28"/>
        </w:rPr>
        <w:t>Diversity and Inclusion</w:t>
      </w:r>
    </w:p>
    <w:p w14:paraId="5AE38B58" w14:textId="77777777" w:rsidR="00E97272" w:rsidRPr="000919E7" w:rsidRDefault="00E97272" w:rsidP="00E9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3890D6C0" w14:textId="00B34EA7" w:rsidR="00AB403E" w:rsidRPr="00AB403E" w:rsidRDefault="00E97272" w:rsidP="00CC2982">
      <w:pPr>
        <w:rPr>
          <w:sz w:val="16"/>
          <w:szCs w:val="16"/>
        </w:rPr>
      </w:pPr>
      <w:r w:rsidRPr="000919E7">
        <w:rPr>
          <w:sz w:val="18"/>
          <w:szCs w:val="18"/>
        </w:rPr>
        <w:t>We are a LGBT+ inclusive employer and are Stonewall Corporate Champions.</w:t>
      </w: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C567" w14:textId="77777777" w:rsidR="00E91B42" w:rsidRDefault="00E91B42" w:rsidP="00730EF5">
      <w:r>
        <w:separator/>
      </w:r>
    </w:p>
  </w:endnote>
  <w:endnote w:type="continuationSeparator" w:id="0">
    <w:p w14:paraId="4B753867" w14:textId="77777777" w:rsidR="00E91B42" w:rsidRDefault="00E91B42"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6E01" w14:textId="77777777" w:rsidR="00E91B42" w:rsidRDefault="00E91B42" w:rsidP="00730EF5">
      <w:r>
        <w:separator/>
      </w:r>
    </w:p>
  </w:footnote>
  <w:footnote w:type="continuationSeparator" w:id="0">
    <w:p w14:paraId="0E367F47" w14:textId="77777777" w:rsidR="00E91B42" w:rsidRDefault="00E91B42"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074"/>
    <w:multiLevelType w:val="hybridMultilevel"/>
    <w:tmpl w:val="B040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46C5"/>
    <w:multiLevelType w:val="hybridMultilevel"/>
    <w:tmpl w:val="9104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1F0703D4"/>
    <w:multiLevelType w:val="hybridMultilevel"/>
    <w:tmpl w:val="02FA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C7665BA"/>
    <w:multiLevelType w:val="hybridMultilevel"/>
    <w:tmpl w:val="96A2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3"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2126B"/>
    <w:multiLevelType w:val="hybridMultilevel"/>
    <w:tmpl w:val="10F00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DAA1BFF"/>
    <w:multiLevelType w:val="hybridMultilevel"/>
    <w:tmpl w:val="7870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7"/>
  </w:num>
  <w:num w:numId="2">
    <w:abstractNumId w:val="15"/>
  </w:num>
  <w:num w:numId="3">
    <w:abstractNumId w:val="19"/>
  </w:num>
  <w:num w:numId="4">
    <w:abstractNumId w:val="18"/>
  </w:num>
  <w:num w:numId="5">
    <w:abstractNumId w:val="17"/>
  </w:num>
  <w:num w:numId="6">
    <w:abstractNumId w:val="4"/>
  </w:num>
  <w:num w:numId="7">
    <w:abstractNumId w:val="5"/>
  </w:num>
  <w:num w:numId="8">
    <w:abstractNumId w:val="12"/>
  </w:num>
  <w:num w:numId="9">
    <w:abstractNumId w:val="2"/>
  </w:num>
  <w:num w:numId="10">
    <w:abstractNumId w:val="13"/>
  </w:num>
  <w:num w:numId="11">
    <w:abstractNumId w:val="3"/>
  </w:num>
  <w:num w:numId="12">
    <w:abstractNumId w:val="10"/>
  </w:num>
  <w:num w:numId="13">
    <w:abstractNumId w:val="9"/>
  </w:num>
  <w:num w:numId="14">
    <w:abstractNumId w:val="8"/>
  </w:num>
  <w:num w:numId="15">
    <w:abstractNumId w:val="14"/>
  </w:num>
  <w:num w:numId="16">
    <w:abstractNumId w:val="1"/>
  </w:num>
  <w:num w:numId="17">
    <w:abstractNumId w:val="16"/>
  </w:num>
  <w:num w:numId="18">
    <w:abstractNumId w:val="0"/>
  </w:num>
  <w:num w:numId="19">
    <w:abstractNumId w:val="6"/>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919E7"/>
    <w:rsid w:val="00095857"/>
    <w:rsid w:val="000A469B"/>
    <w:rsid w:val="000F7BFE"/>
    <w:rsid w:val="001648A9"/>
    <w:rsid w:val="001A4A17"/>
    <w:rsid w:val="001B4FAD"/>
    <w:rsid w:val="001E0ABD"/>
    <w:rsid w:val="001E1069"/>
    <w:rsid w:val="001E551D"/>
    <w:rsid w:val="002171E3"/>
    <w:rsid w:val="0022103D"/>
    <w:rsid w:val="00232A61"/>
    <w:rsid w:val="0025257D"/>
    <w:rsid w:val="002D58E0"/>
    <w:rsid w:val="00305778"/>
    <w:rsid w:val="00361318"/>
    <w:rsid w:val="0038213C"/>
    <w:rsid w:val="00437FD9"/>
    <w:rsid w:val="00442C08"/>
    <w:rsid w:val="004578E7"/>
    <w:rsid w:val="00491CC7"/>
    <w:rsid w:val="004972A2"/>
    <w:rsid w:val="004D7C14"/>
    <w:rsid w:val="004F4A2E"/>
    <w:rsid w:val="004F6E7B"/>
    <w:rsid w:val="00514FF6"/>
    <w:rsid w:val="005349DC"/>
    <w:rsid w:val="0055160F"/>
    <w:rsid w:val="00563846"/>
    <w:rsid w:val="00595A4B"/>
    <w:rsid w:val="005D5AA6"/>
    <w:rsid w:val="005F4EFD"/>
    <w:rsid w:val="0066350F"/>
    <w:rsid w:val="0069099E"/>
    <w:rsid w:val="006D32B4"/>
    <w:rsid w:val="006D6242"/>
    <w:rsid w:val="006F7DEA"/>
    <w:rsid w:val="007011E5"/>
    <w:rsid w:val="00730EF5"/>
    <w:rsid w:val="00733C5B"/>
    <w:rsid w:val="007360A7"/>
    <w:rsid w:val="00741251"/>
    <w:rsid w:val="00773DE8"/>
    <w:rsid w:val="00785468"/>
    <w:rsid w:val="007B4017"/>
    <w:rsid w:val="008B17C1"/>
    <w:rsid w:val="008B413F"/>
    <w:rsid w:val="0092211F"/>
    <w:rsid w:val="009D6F75"/>
    <w:rsid w:val="00A1537C"/>
    <w:rsid w:val="00A371A8"/>
    <w:rsid w:val="00A560B0"/>
    <w:rsid w:val="00A74DC1"/>
    <w:rsid w:val="00A76251"/>
    <w:rsid w:val="00A96674"/>
    <w:rsid w:val="00AB403E"/>
    <w:rsid w:val="00AC22EA"/>
    <w:rsid w:val="00AC6109"/>
    <w:rsid w:val="00AD1D01"/>
    <w:rsid w:val="00AD3222"/>
    <w:rsid w:val="00AD5526"/>
    <w:rsid w:val="00B14555"/>
    <w:rsid w:val="00B478DC"/>
    <w:rsid w:val="00B53AA7"/>
    <w:rsid w:val="00B766FA"/>
    <w:rsid w:val="00BA7C43"/>
    <w:rsid w:val="00BC2F41"/>
    <w:rsid w:val="00BC3AF4"/>
    <w:rsid w:val="00BD23B1"/>
    <w:rsid w:val="00C4391A"/>
    <w:rsid w:val="00C74397"/>
    <w:rsid w:val="00CA13E5"/>
    <w:rsid w:val="00CC2982"/>
    <w:rsid w:val="00CD7C03"/>
    <w:rsid w:val="00CF2786"/>
    <w:rsid w:val="00D079FE"/>
    <w:rsid w:val="00D37966"/>
    <w:rsid w:val="00D44B31"/>
    <w:rsid w:val="00D6014C"/>
    <w:rsid w:val="00D62BB9"/>
    <w:rsid w:val="00DC2D04"/>
    <w:rsid w:val="00E83AFC"/>
    <w:rsid w:val="00E91B42"/>
    <w:rsid w:val="00E97272"/>
    <w:rsid w:val="00EB41A5"/>
    <w:rsid w:val="00F027B7"/>
    <w:rsid w:val="00F06AF5"/>
    <w:rsid w:val="00F47BFE"/>
    <w:rsid w:val="00F506D5"/>
    <w:rsid w:val="00F71B76"/>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7011E5"/>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011E5"/>
  </w:style>
  <w:style w:type="character" w:customStyle="1" w:styleId="eop">
    <w:name w:val="eop"/>
    <w:basedOn w:val="DefaultParagraphFont"/>
    <w:rsid w:val="007011E5"/>
  </w:style>
  <w:style w:type="paragraph" w:styleId="NormalWeb">
    <w:name w:val="Normal (Web)"/>
    <w:basedOn w:val="Normal"/>
    <w:uiPriority w:val="99"/>
    <w:unhideWhenUsed/>
    <w:rsid w:val="006D32B4"/>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50404">
      <w:bodyDiv w:val="1"/>
      <w:marLeft w:val="0"/>
      <w:marRight w:val="0"/>
      <w:marTop w:val="0"/>
      <w:marBottom w:val="0"/>
      <w:divBdr>
        <w:top w:val="none" w:sz="0" w:space="0" w:color="auto"/>
        <w:left w:val="none" w:sz="0" w:space="0" w:color="auto"/>
        <w:bottom w:val="none" w:sz="0" w:space="0" w:color="auto"/>
        <w:right w:val="none" w:sz="0" w:space="0" w:color="auto"/>
      </w:divBdr>
      <w:divsChild>
        <w:div w:id="2124763306">
          <w:marLeft w:val="0"/>
          <w:marRight w:val="0"/>
          <w:marTop w:val="0"/>
          <w:marBottom w:val="0"/>
          <w:divBdr>
            <w:top w:val="none" w:sz="0" w:space="0" w:color="auto"/>
            <w:left w:val="none" w:sz="0" w:space="0" w:color="auto"/>
            <w:bottom w:val="none" w:sz="0" w:space="0" w:color="auto"/>
            <w:right w:val="none" w:sz="0" w:space="0" w:color="auto"/>
          </w:divBdr>
        </w:div>
        <w:div w:id="661006795">
          <w:marLeft w:val="0"/>
          <w:marRight w:val="0"/>
          <w:marTop w:val="0"/>
          <w:marBottom w:val="0"/>
          <w:divBdr>
            <w:top w:val="none" w:sz="0" w:space="0" w:color="auto"/>
            <w:left w:val="none" w:sz="0" w:space="0" w:color="auto"/>
            <w:bottom w:val="none" w:sz="0" w:space="0" w:color="auto"/>
            <w:right w:val="none" w:sz="0" w:space="0" w:color="auto"/>
          </w:divBdr>
        </w:div>
        <w:div w:id="15364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2022-11-14T15:02:00Z</dcterms:created>
  <dcterms:modified xsi:type="dcterms:W3CDTF">2022-11-14T15:02:00Z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