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17" w:rsidRPr="0021338B" w:rsidRDefault="00492295" w:rsidP="00E13FED">
      <w:pPr>
        <w:jc w:val="center"/>
        <w:rPr>
          <w:b/>
        </w:rPr>
      </w:pPr>
      <w:r w:rsidRPr="0021338B">
        <w:rPr>
          <w:b/>
          <w:noProof/>
          <w:lang w:eastAsia="en-GB"/>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r w:rsidR="00A53E26">
        <w:rPr>
          <w:b/>
          <w:noProof/>
          <w:lang w:eastAsia="en-GB"/>
        </w:rPr>
        <w:t xml:space="preserve">Global Head of Campaigns </w:t>
      </w:r>
    </w:p>
    <w:p w:rsidR="00B86017" w:rsidRPr="0021338B" w:rsidRDefault="00B86017" w:rsidP="004D3FA9">
      <w:pPr>
        <w:jc w:val="left"/>
      </w:pPr>
    </w:p>
    <w:p w:rsidR="00B86017" w:rsidRPr="0021338B" w:rsidRDefault="00B86017" w:rsidP="004D3FA9">
      <w:pPr>
        <w:jc w:val="left"/>
      </w:pPr>
      <w:r w:rsidRPr="0021338B">
        <w:t xml:space="preserve">Practice group/Global Operations team: </w:t>
      </w:r>
      <w:r w:rsidR="009710D0" w:rsidRPr="0021338B">
        <w:t>Communications and Brand</w:t>
      </w:r>
    </w:p>
    <w:p w:rsidR="00B86017" w:rsidRPr="0021338B" w:rsidRDefault="00B86017" w:rsidP="004D3FA9">
      <w:pPr>
        <w:jc w:val="left"/>
      </w:pPr>
      <w:r w:rsidRPr="0021338B">
        <w:t xml:space="preserve">Type of Vacancy: Permanent </w:t>
      </w:r>
    </w:p>
    <w:p w:rsidR="00B86017" w:rsidRPr="0021338B" w:rsidRDefault="00B86017" w:rsidP="004D3FA9">
      <w:pPr>
        <w:jc w:val="left"/>
      </w:pPr>
      <w:r w:rsidRPr="0021338B">
        <w:t>Full time/Part time: Full-Time</w:t>
      </w:r>
    </w:p>
    <w:p w:rsidR="00B86017" w:rsidRPr="0021338B" w:rsidRDefault="00B86017" w:rsidP="004D3FA9">
      <w:pPr>
        <w:jc w:val="left"/>
      </w:pPr>
      <w:r w:rsidRPr="0021338B">
        <w:t xml:space="preserve">Location: </w:t>
      </w:r>
      <w:r w:rsidR="00A53E26">
        <w:t xml:space="preserve">London-based </w:t>
      </w:r>
    </w:p>
    <w:p w:rsidR="00B86017" w:rsidRPr="0021338B" w:rsidRDefault="00B86017" w:rsidP="004D3FA9">
      <w:pPr>
        <w:jc w:val="left"/>
      </w:pPr>
    </w:p>
    <w:p w:rsidR="004D3FA9" w:rsidRPr="0021338B" w:rsidRDefault="004D3FA9" w:rsidP="004D3FA9">
      <w:pPr>
        <w:jc w:val="left"/>
      </w:pPr>
    </w:p>
    <w:p w:rsidR="00B86017" w:rsidRPr="0021338B" w:rsidRDefault="00B86017" w:rsidP="004D3FA9">
      <w:pPr>
        <w:jc w:val="left"/>
        <w:rPr>
          <w:b/>
        </w:rPr>
      </w:pPr>
      <w:r w:rsidRPr="0021338B">
        <w:rPr>
          <w:b/>
        </w:rPr>
        <w:t>About Eversheds Sutherland:</w:t>
      </w:r>
    </w:p>
    <w:p w:rsidR="00240B8D" w:rsidRDefault="00240B8D" w:rsidP="00240B8D"/>
    <w:p w:rsidR="00240B8D" w:rsidRDefault="00240B8D" w:rsidP="00240B8D">
      <w:r>
        <w:t xml:space="preserve">Eversheds Sutherland is one of the largest full service law firms in the world, with offices across the UK, Europe, Middle East, Africa, US and Asia providing legal advice to clients through our company commercial, human resources, litigation and dispute management, real estate practices. We are </w:t>
      </w:r>
      <w:r>
        <w:t>a top 15 global law firm with 69</w:t>
      </w:r>
      <w:r>
        <w:t xml:space="preserve"> offices in 34 countries. We provide the full range of legal services and are known for the quality and innovation of our client service.</w:t>
      </w:r>
    </w:p>
    <w:p w:rsidR="00240B8D" w:rsidRDefault="00240B8D" w:rsidP="00240B8D"/>
    <w:p w:rsidR="00240B8D" w:rsidRPr="00240B8D" w:rsidRDefault="00240B8D" w:rsidP="00240B8D">
      <w:bookmarkStart w:id="0" w:name="_GoBack"/>
      <w:bookmarkEnd w:id="0"/>
      <w:r>
        <w:t>We are a modern, progressive law firm whose purpose is to help our clients, our people and our communities to thrive. We believe the best way to achieve this is through our values: Collaborative; Creative; Professional; Inclusive; Open.</w:t>
      </w:r>
    </w:p>
    <w:p w:rsidR="00240B8D" w:rsidRDefault="00240B8D" w:rsidP="005273A7">
      <w:pPr>
        <w:jc w:val="left"/>
        <w:rPr>
          <w:szCs w:val="14"/>
          <w:lang w:val="en"/>
        </w:rPr>
      </w:pPr>
    </w:p>
    <w:p w:rsidR="005273A7" w:rsidRDefault="005273A7" w:rsidP="005273A7">
      <w:pPr>
        <w:jc w:val="left"/>
        <w:rPr>
          <w:b/>
        </w:rPr>
      </w:pPr>
      <w:r>
        <w:rPr>
          <w:szCs w:val="14"/>
          <w:lang w:val="en"/>
        </w:rPr>
        <w:t>We have an exciting opportunity to join our Communications and Brand team as a Global Head of Campaigns.</w:t>
      </w:r>
    </w:p>
    <w:p w:rsidR="003514A6" w:rsidRDefault="003514A6" w:rsidP="004D3FA9">
      <w:pPr>
        <w:jc w:val="left"/>
        <w:rPr>
          <w:b/>
        </w:rPr>
      </w:pPr>
    </w:p>
    <w:p w:rsidR="003514A6" w:rsidRDefault="003514A6" w:rsidP="004D3FA9">
      <w:pPr>
        <w:jc w:val="left"/>
        <w:rPr>
          <w:b/>
        </w:rPr>
      </w:pPr>
    </w:p>
    <w:p w:rsidR="004D3FA9" w:rsidRPr="0021338B" w:rsidRDefault="004D3FA9" w:rsidP="004D3FA9">
      <w:pPr>
        <w:jc w:val="left"/>
        <w:rPr>
          <w:b/>
        </w:rPr>
      </w:pPr>
      <w:r w:rsidRPr="0021338B">
        <w:rPr>
          <w:b/>
        </w:rPr>
        <w:t xml:space="preserve">The Role: </w:t>
      </w:r>
    </w:p>
    <w:p w:rsidR="004D3FA9" w:rsidRPr="0021338B" w:rsidRDefault="004D3FA9" w:rsidP="004D3FA9">
      <w:pPr>
        <w:jc w:val="left"/>
      </w:pPr>
    </w:p>
    <w:p w:rsidR="004D3FA9" w:rsidRDefault="004D3FA9" w:rsidP="004D3FA9">
      <w:pPr>
        <w:jc w:val="left"/>
      </w:pPr>
      <w:r w:rsidRPr="0021338B">
        <w:t xml:space="preserve">The </w:t>
      </w:r>
      <w:r w:rsidR="00361F56" w:rsidRPr="0021338B">
        <w:t xml:space="preserve">Communications </w:t>
      </w:r>
      <w:r w:rsidR="00A53E26">
        <w:t xml:space="preserve">and Brand </w:t>
      </w:r>
      <w:r w:rsidR="00B86017" w:rsidRPr="0021338B">
        <w:t>team is highly respected acros</w:t>
      </w:r>
      <w:r w:rsidR="00A53E26">
        <w:t>s the legal sector and has</w:t>
      </w:r>
      <w:r w:rsidRPr="0021338B">
        <w:t xml:space="preserve"> a strong track-</w:t>
      </w:r>
      <w:r w:rsidR="00B86017" w:rsidRPr="0021338B">
        <w:t xml:space="preserve">record </w:t>
      </w:r>
      <w:r w:rsidR="0020768A" w:rsidRPr="0021338B">
        <w:t>of</w:t>
      </w:r>
      <w:r w:rsidR="00A53E26">
        <w:t xml:space="preserve"> delivering innovative, integrated </w:t>
      </w:r>
      <w:r w:rsidR="00B86017" w:rsidRPr="0021338B">
        <w:t>communications</w:t>
      </w:r>
      <w:r w:rsidRPr="0021338B">
        <w:t xml:space="preserve"> campaigns</w:t>
      </w:r>
      <w:r w:rsidR="00A53E26">
        <w:t xml:space="preserve">. </w:t>
      </w:r>
    </w:p>
    <w:p w:rsidR="00A53E26" w:rsidRDefault="00A53E26" w:rsidP="004D3FA9">
      <w:pPr>
        <w:jc w:val="left"/>
      </w:pPr>
    </w:p>
    <w:p w:rsidR="00A53E26" w:rsidRDefault="00A53E26" w:rsidP="004D3FA9">
      <w:pPr>
        <w:jc w:val="left"/>
      </w:pPr>
      <w:r>
        <w:t xml:space="preserve">This is a newly created role which, reporting to the Director of Communications &amp; Brand, will lead on the design, execution and measurement of multi-channel, global marketing communications campaigns.  Working primarily with our global sector groups, the </w:t>
      </w:r>
      <w:r w:rsidR="000E5DC8">
        <w:t xml:space="preserve">roleholder will use campaigns to </w:t>
      </w:r>
      <w:r>
        <w:t>create pro</w:t>
      </w:r>
      <w:r w:rsidR="000E5DC8">
        <w:t xml:space="preserve">fitable client conversations which </w:t>
      </w:r>
      <w:r>
        <w:t>deliver tangible business results</w:t>
      </w:r>
      <w:r w:rsidR="000E5DC8">
        <w:t xml:space="preserve"> and to achieve a differentiated position in the market. </w:t>
      </w:r>
      <w:r>
        <w:t xml:space="preserve"> </w:t>
      </w:r>
    </w:p>
    <w:p w:rsidR="00A53E26" w:rsidRPr="0021338B" w:rsidRDefault="00A53E26" w:rsidP="004D3FA9">
      <w:pPr>
        <w:jc w:val="left"/>
      </w:pPr>
    </w:p>
    <w:p w:rsidR="00B86017" w:rsidRPr="0021338B" w:rsidRDefault="00B86017" w:rsidP="004D3FA9">
      <w:pPr>
        <w:jc w:val="left"/>
        <w:rPr>
          <w:b/>
        </w:rPr>
      </w:pPr>
      <w:r w:rsidRPr="0021338B">
        <w:rPr>
          <w:b/>
        </w:rPr>
        <w:t>Key responsibilities:</w:t>
      </w:r>
    </w:p>
    <w:p w:rsidR="00B86017" w:rsidRPr="0021338B" w:rsidRDefault="00B86017" w:rsidP="004D3FA9">
      <w:pPr>
        <w:jc w:val="left"/>
      </w:pPr>
    </w:p>
    <w:p w:rsidR="007828F0" w:rsidRDefault="00F821A5" w:rsidP="004D3FA9">
      <w:pPr>
        <w:jc w:val="left"/>
      </w:pPr>
      <w:r w:rsidRPr="0021338B">
        <w:t>You will play a key role in</w:t>
      </w:r>
      <w:r w:rsidR="00437A6F">
        <w:t xml:space="preserve"> supporting the continued growth of Eversheds Sutherland by helping the build a differentiated, premium brand and a reputation for industry/sector expertise and excellence. </w:t>
      </w:r>
    </w:p>
    <w:p w:rsidR="007828F0" w:rsidRDefault="007828F0" w:rsidP="004D3FA9">
      <w:pPr>
        <w:jc w:val="left"/>
      </w:pPr>
    </w:p>
    <w:p w:rsidR="00437A6F" w:rsidRDefault="00437A6F" w:rsidP="004D3FA9">
      <w:pPr>
        <w:jc w:val="left"/>
      </w:pPr>
      <w:r>
        <w:t xml:space="preserve">Working closely with the global business development and communications senior leadership team in the UK </w:t>
      </w:r>
      <w:r w:rsidR="007828F0">
        <w:t xml:space="preserve">and the US, you will be responsible for proactively identifying critical issues and building unique campaigns to bring these to life for our clients and prospects. </w:t>
      </w:r>
    </w:p>
    <w:p w:rsidR="007828F0" w:rsidRDefault="007828F0" w:rsidP="004D3FA9">
      <w:pPr>
        <w:jc w:val="left"/>
      </w:pPr>
    </w:p>
    <w:p w:rsidR="007828F0" w:rsidRDefault="007828F0" w:rsidP="004D3FA9">
      <w:pPr>
        <w:jc w:val="left"/>
      </w:pPr>
      <w:r>
        <w:t xml:space="preserve">You will work across multiple groups, both legal and operational, and be able to build consensus across virtual teams which you bring together around a specific campaign. </w:t>
      </w:r>
    </w:p>
    <w:p w:rsidR="007828F0" w:rsidRDefault="007828F0" w:rsidP="004D3FA9">
      <w:pPr>
        <w:jc w:val="left"/>
      </w:pPr>
    </w:p>
    <w:p w:rsidR="007828F0" w:rsidRDefault="007828F0" w:rsidP="004D3FA9">
      <w:pPr>
        <w:jc w:val="left"/>
      </w:pPr>
      <w:r>
        <w:t xml:space="preserve">You will act as both an adviser to the business, and also an implementer and will be responsible for managing the campaign budget and any external agencies. </w:t>
      </w:r>
    </w:p>
    <w:p w:rsidR="00B86017" w:rsidRPr="0021338B" w:rsidRDefault="00B86017" w:rsidP="004D3FA9">
      <w:pPr>
        <w:jc w:val="left"/>
      </w:pPr>
    </w:p>
    <w:p w:rsidR="00B86017" w:rsidRPr="0021338B" w:rsidRDefault="00B86017" w:rsidP="004D3FA9">
      <w:pPr>
        <w:jc w:val="left"/>
      </w:pPr>
    </w:p>
    <w:p w:rsidR="00412205" w:rsidRDefault="00CB1EE0" w:rsidP="004D3FA9">
      <w:pPr>
        <w:jc w:val="left"/>
      </w:pPr>
      <w:r w:rsidRPr="0021338B">
        <w:t>Report</w:t>
      </w:r>
      <w:r w:rsidR="00025D55">
        <w:t>ing directly to the Director of Communications &amp; Brand</w:t>
      </w:r>
      <w:r w:rsidRPr="0021338B">
        <w:t xml:space="preserve">, you </w:t>
      </w:r>
      <w:r w:rsidR="00412205" w:rsidRPr="0021338B">
        <w:t>will be integral to the</w:t>
      </w:r>
      <w:r w:rsidR="00BA5574" w:rsidRPr="0021338B">
        <w:t xml:space="preserve"> firmwide </w:t>
      </w:r>
      <w:r w:rsidR="00025D55">
        <w:t xml:space="preserve">communications, marketing and business development team </w:t>
      </w:r>
      <w:r w:rsidR="00412205" w:rsidRPr="0021338B">
        <w:t>with responsibilities including:</w:t>
      </w:r>
    </w:p>
    <w:p w:rsidR="00025D55" w:rsidRDefault="00025D55" w:rsidP="004D3FA9">
      <w:pPr>
        <w:jc w:val="left"/>
      </w:pPr>
    </w:p>
    <w:p w:rsidR="00025D55" w:rsidRDefault="00025D55" w:rsidP="00025D55">
      <w:pPr>
        <w:pStyle w:val="ListParagraph"/>
        <w:numPr>
          <w:ilvl w:val="0"/>
          <w:numId w:val="36"/>
        </w:numPr>
        <w:jc w:val="left"/>
      </w:pPr>
      <w:r>
        <w:t xml:space="preserve">Working with the global sector group heads to identify topics and issues to build a campaign around </w:t>
      </w:r>
    </w:p>
    <w:p w:rsidR="00025D55" w:rsidRDefault="00025D55" w:rsidP="00025D55">
      <w:pPr>
        <w:pStyle w:val="ListParagraph"/>
        <w:numPr>
          <w:ilvl w:val="0"/>
          <w:numId w:val="36"/>
        </w:numPr>
        <w:jc w:val="left"/>
      </w:pPr>
      <w:r>
        <w:t xml:space="preserve">Devising concepts for relevant campaigns and gaining buy in from relevant senior stakeholders </w:t>
      </w:r>
    </w:p>
    <w:p w:rsidR="00025D55" w:rsidRDefault="00025D55" w:rsidP="00025D55">
      <w:pPr>
        <w:pStyle w:val="ListParagraph"/>
        <w:numPr>
          <w:ilvl w:val="0"/>
          <w:numId w:val="36"/>
        </w:numPr>
        <w:jc w:val="left"/>
      </w:pPr>
      <w:r>
        <w:t>Creating and implementing campaign plans working with fee-earners, marketing and communications colleagues on a global basis</w:t>
      </w:r>
    </w:p>
    <w:p w:rsidR="00025D55" w:rsidRDefault="00025D55" w:rsidP="00025D55">
      <w:pPr>
        <w:pStyle w:val="ListParagraph"/>
        <w:numPr>
          <w:ilvl w:val="0"/>
          <w:numId w:val="36"/>
        </w:numPr>
        <w:jc w:val="left"/>
      </w:pPr>
      <w:r>
        <w:t xml:space="preserve">Briefing and managing relevant agencies and associated budget </w:t>
      </w:r>
    </w:p>
    <w:p w:rsidR="00025D55" w:rsidRDefault="00025D55" w:rsidP="00025D55">
      <w:pPr>
        <w:pStyle w:val="ListParagraph"/>
        <w:numPr>
          <w:ilvl w:val="0"/>
          <w:numId w:val="36"/>
        </w:numPr>
        <w:jc w:val="left"/>
      </w:pPr>
      <w:r>
        <w:t xml:space="preserve">Maximising ROI for all campaign activity by leveraging content across multiple channels and jurisdictions </w:t>
      </w:r>
    </w:p>
    <w:p w:rsidR="00025D55" w:rsidRDefault="00025D55" w:rsidP="00025D55">
      <w:pPr>
        <w:pStyle w:val="ListParagraph"/>
        <w:numPr>
          <w:ilvl w:val="0"/>
          <w:numId w:val="36"/>
        </w:numPr>
        <w:jc w:val="left"/>
      </w:pPr>
      <w:r>
        <w:lastRenderedPageBreak/>
        <w:t xml:space="preserve">Reporting against plan and relevant metrics </w:t>
      </w:r>
    </w:p>
    <w:p w:rsidR="00025D55" w:rsidRDefault="00025D55" w:rsidP="00025D55">
      <w:pPr>
        <w:pStyle w:val="ListParagraph"/>
        <w:numPr>
          <w:ilvl w:val="0"/>
          <w:numId w:val="36"/>
        </w:numPr>
        <w:jc w:val="left"/>
      </w:pPr>
      <w:r>
        <w:t xml:space="preserve">Using a campaigns and content marketing to support our brand building activities, improve credibility with the C-suite of key clients and prospects on a global basis </w:t>
      </w:r>
    </w:p>
    <w:p w:rsidR="005273A7" w:rsidRDefault="005273A7" w:rsidP="005273A7">
      <w:pPr>
        <w:jc w:val="left"/>
      </w:pPr>
    </w:p>
    <w:p w:rsidR="00412205" w:rsidRPr="0021338B" w:rsidRDefault="00412205" w:rsidP="004D3FA9">
      <w:pPr>
        <w:jc w:val="left"/>
      </w:pPr>
    </w:p>
    <w:p w:rsidR="003514A6" w:rsidRDefault="005273A7">
      <w:pPr>
        <w:jc w:val="left"/>
        <w:rPr>
          <w:b/>
        </w:rPr>
      </w:pPr>
      <w:r w:rsidRPr="00F63FB9">
        <w:rPr>
          <w:szCs w:val="14"/>
          <w:lang w:val="en"/>
        </w:rPr>
        <w:t xml:space="preserve">In addition to the above, Eversheds Sutherland also require awareness of and full participation in the Firm’s commitment to equality and diversity, the environment and health and safety. </w:t>
      </w:r>
      <w:r w:rsidRPr="00F63FB9">
        <w:rPr>
          <w:szCs w:val="14"/>
          <w:lang w:val="en"/>
        </w:rPr>
        <w:br/>
      </w:r>
      <w:r w:rsidRPr="00F63FB9">
        <w:rPr>
          <w:szCs w:val="14"/>
          <w:lang w:val="en"/>
        </w:rPr>
        <w:br/>
        <w:t>We are a modern and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r w:rsidR="003514A6">
        <w:rPr>
          <w:b/>
        </w:rPr>
        <w:br w:type="page"/>
      </w:r>
    </w:p>
    <w:p w:rsidR="00B86017" w:rsidRPr="0021338B" w:rsidRDefault="00440C2D" w:rsidP="004D3FA9">
      <w:pPr>
        <w:jc w:val="left"/>
        <w:rPr>
          <w:b/>
        </w:rPr>
      </w:pPr>
      <w:r w:rsidRPr="0021338B">
        <w:rPr>
          <w:b/>
        </w:rPr>
        <w:lastRenderedPageBreak/>
        <w:t>Skills, competencies and experience</w:t>
      </w:r>
      <w:r w:rsidR="00B86017" w:rsidRPr="0021338B">
        <w:rPr>
          <w:b/>
        </w:rPr>
        <w:t>:</w:t>
      </w:r>
    </w:p>
    <w:p w:rsidR="00FA1F99" w:rsidRPr="0021338B" w:rsidRDefault="00FA1F99" w:rsidP="004D3FA9">
      <w:pPr>
        <w:jc w:val="left"/>
        <w:rPr>
          <w:b/>
        </w:rPr>
      </w:pPr>
    </w:p>
    <w:p w:rsidR="001E028F" w:rsidRDefault="00FA1F99" w:rsidP="004D3FA9">
      <w:pPr>
        <w:jc w:val="left"/>
      </w:pPr>
      <w:r w:rsidRPr="0021338B">
        <w:t>Candidates</w:t>
      </w:r>
      <w:r w:rsidR="00655B44">
        <w:t xml:space="preserve"> will need to have proven experience of leading on global campaigns at a senior level, either </w:t>
      </w:r>
      <w:r w:rsidRPr="0021338B">
        <w:t>in an agency or corporate in-house role</w:t>
      </w:r>
      <w:r w:rsidR="00655B44">
        <w:t xml:space="preserve">. Professional services experience is preferred. </w:t>
      </w:r>
    </w:p>
    <w:p w:rsidR="00655B44" w:rsidRDefault="00655B44" w:rsidP="004D3FA9">
      <w:pPr>
        <w:jc w:val="left"/>
      </w:pPr>
    </w:p>
    <w:p w:rsidR="003514A6" w:rsidRDefault="00471537" w:rsidP="003514A6">
      <w:pPr>
        <w:jc w:val="left"/>
      </w:pPr>
      <w:r>
        <w:t xml:space="preserve">The following </w:t>
      </w:r>
      <w:r w:rsidR="001E028F">
        <w:t xml:space="preserve">(although not exhaustive) </w:t>
      </w:r>
      <w:r>
        <w:t>will be key to making a success of this role:</w:t>
      </w:r>
    </w:p>
    <w:p w:rsidR="00655B44" w:rsidRDefault="00655B44" w:rsidP="00440C2D">
      <w:pPr>
        <w:pStyle w:val="ListParagraph"/>
        <w:numPr>
          <w:ilvl w:val="0"/>
          <w:numId w:val="30"/>
        </w:numPr>
        <w:jc w:val="left"/>
      </w:pPr>
      <w:r>
        <w:t xml:space="preserve">A highly creative thinker with a strong intellectual curiosity, a keen interest in current affairs, and a solid grasp of business and economics.  This is key to being able to identify possible campaign themes and how they would be relevant to our clients and prospects. </w:t>
      </w:r>
    </w:p>
    <w:p w:rsidR="003514A6" w:rsidRDefault="003514A6" w:rsidP="003514A6">
      <w:pPr>
        <w:pStyle w:val="ListParagraph"/>
        <w:numPr>
          <w:ilvl w:val="0"/>
          <w:numId w:val="30"/>
        </w:numPr>
        <w:jc w:val="left"/>
      </w:pPr>
      <w:r>
        <w:t>Outstanding</w:t>
      </w:r>
      <w:r w:rsidR="00440C2D" w:rsidRPr="0021338B">
        <w:t xml:space="preserve"> communicator</w:t>
      </w:r>
      <w:r>
        <w:t xml:space="preserve">, </w:t>
      </w:r>
      <w:r w:rsidR="00655B44">
        <w:t xml:space="preserve">able to influence </w:t>
      </w:r>
      <w:r>
        <w:t xml:space="preserve">and manage </w:t>
      </w:r>
      <w:r w:rsidR="00655B44">
        <w:t xml:space="preserve">key stakeholders in the business including at the senior leadership level. </w:t>
      </w:r>
    </w:p>
    <w:p w:rsidR="003514A6" w:rsidRPr="0021338B" w:rsidRDefault="003514A6" w:rsidP="003514A6">
      <w:pPr>
        <w:pStyle w:val="ListParagraph"/>
        <w:numPr>
          <w:ilvl w:val="0"/>
          <w:numId w:val="30"/>
        </w:numPr>
        <w:jc w:val="left"/>
      </w:pPr>
      <w:r>
        <w:t xml:space="preserve">Outstanding writing and editing skills, able to follow our writing and tone of voice guidelines </w:t>
      </w:r>
    </w:p>
    <w:p w:rsidR="00E868F9" w:rsidRPr="0021338B" w:rsidRDefault="00E868F9" w:rsidP="00E868F9">
      <w:pPr>
        <w:pStyle w:val="ListParagraph"/>
        <w:numPr>
          <w:ilvl w:val="0"/>
          <w:numId w:val="30"/>
        </w:numPr>
        <w:jc w:val="left"/>
      </w:pPr>
      <w:r w:rsidRPr="0021338B">
        <w:t xml:space="preserve">Ability to build and maintain relationships within the organisation, </w:t>
      </w:r>
      <w:r w:rsidR="00655B44">
        <w:t>and to successfully build virtual teams to support a campaign</w:t>
      </w:r>
    </w:p>
    <w:p w:rsidR="00655B44" w:rsidRDefault="00655B44" w:rsidP="00E868F9">
      <w:pPr>
        <w:pStyle w:val="ListParagraph"/>
        <w:numPr>
          <w:ilvl w:val="0"/>
          <w:numId w:val="30"/>
        </w:numPr>
        <w:jc w:val="left"/>
      </w:pPr>
      <w:r>
        <w:t xml:space="preserve">Excellent project management skills with the ability to plan and execute complex, multi-channel and multi-jurisdictional campaigns on time and on budget </w:t>
      </w:r>
    </w:p>
    <w:p w:rsidR="003514A6" w:rsidRDefault="003514A6" w:rsidP="00E868F9">
      <w:pPr>
        <w:pStyle w:val="ListParagraph"/>
        <w:numPr>
          <w:ilvl w:val="0"/>
          <w:numId w:val="30"/>
        </w:numPr>
        <w:jc w:val="left"/>
      </w:pPr>
      <w:r>
        <w:t xml:space="preserve">Digitally savvy and familiar with using digital channels to share and generate interaction with content </w:t>
      </w:r>
    </w:p>
    <w:p w:rsidR="003514A6" w:rsidRDefault="003514A6" w:rsidP="00E868F9">
      <w:pPr>
        <w:pStyle w:val="ListParagraph"/>
        <w:numPr>
          <w:ilvl w:val="0"/>
          <w:numId w:val="30"/>
        </w:numPr>
        <w:jc w:val="left"/>
      </w:pPr>
      <w:r>
        <w:t xml:space="preserve">Experience of creating compelling thought leadership that engages target audiences to support profitable client conversations in support of firm strategy </w:t>
      </w:r>
    </w:p>
    <w:p w:rsidR="003514A6" w:rsidRDefault="003514A6" w:rsidP="00E868F9">
      <w:pPr>
        <w:pStyle w:val="ListParagraph"/>
        <w:numPr>
          <w:ilvl w:val="0"/>
          <w:numId w:val="30"/>
        </w:numPr>
        <w:jc w:val="left"/>
      </w:pPr>
      <w:r>
        <w:t>Track record of conducting quantitative and qualitative research and presenting findings in creative ways</w:t>
      </w:r>
    </w:p>
    <w:p w:rsidR="00655B44" w:rsidRDefault="00655B44" w:rsidP="00E868F9">
      <w:pPr>
        <w:pStyle w:val="ListParagraph"/>
        <w:numPr>
          <w:ilvl w:val="0"/>
          <w:numId w:val="30"/>
        </w:numPr>
        <w:jc w:val="left"/>
      </w:pPr>
      <w:r>
        <w:t>Expert in managing research processes, from working with consultants to shape the approach, to designing surveys/questionnaires, analysing results and shaping the data in to a compelling story and creating written and visual content to share the story</w:t>
      </w:r>
    </w:p>
    <w:p w:rsidR="003514A6" w:rsidRDefault="003514A6" w:rsidP="00E868F9">
      <w:pPr>
        <w:pStyle w:val="ListParagraph"/>
        <w:numPr>
          <w:ilvl w:val="0"/>
          <w:numId w:val="30"/>
        </w:numPr>
        <w:jc w:val="left"/>
      </w:pPr>
      <w:r>
        <w:t xml:space="preserve">Experience in creating short and long form reports, and have an eye for what makes a good story and how data can support critical arguments. </w:t>
      </w:r>
    </w:p>
    <w:p w:rsidR="003514A6" w:rsidRDefault="003514A6" w:rsidP="00E868F9">
      <w:pPr>
        <w:pStyle w:val="ListParagraph"/>
        <w:numPr>
          <w:ilvl w:val="0"/>
          <w:numId w:val="30"/>
        </w:numPr>
        <w:jc w:val="left"/>
      </w:pPr>
      <w:r>
        <w:t>Confident managing budgets and evaluating ROI</w:t>
      </w:r>
    </w:p>
    <w:p w:rsidR="00655B44" w:rsidRDefault="00655B44" w:rsidP="00E868F9">
      <w:pPr>
        <w:pStyle w:val="ListParagraph"/>
        <w:numPr>
          <w:ilvl w:val="0"/>
          <w:numId w:val="30"/>
        </w:numPr>
        <w:jc w:val="left"/>
      </w:pPr>
      <w:r>
        <w:t xml:space="preserve">Awareness and sensitivity to working across different jurisdictions </w:t>
      </w:r>
    </w:p>
    <w:p w:rsidR="00E868F9" w:rsidRPr="0021338B" w:rsidRDefault="00E868F9" w:rsidP="00E868F9">
      <w:pPr>
        <w:pStyle w:val="ListParagraph"/>
        <w:numPr>
          <w:ilvl w:val="0"/>
          <w:numId w:val="30"/>
        </w:numPr>
        <w:jc w:val="left"/>
        <w:rPr>
          <w:lang w:val="en" w:eastAsia="en-GB"/>
        </w:rPr>
      </w:pPr>
      <w:r>
        <w:rPr>
          <w:lang w:val="en" w:eastAsia="en-GB"/>
        </w:rPr>
        <w:t xml:space="preserve">Team oriented, flexible and </w:t>
      </w:r>
      <w:r w:rsidR="00B3575F">
        <w:rPr>
          <w:lang w:val="en" w:eastAsia="en-GB"/>
        </w:rPr>
        <w:t xml:space="preserve">display a consistently positive attitude </w:t>
      </w:r>
      <w:r w:rsidRPr="0021338B">
        <w:rPr>
          <w:lang w:val="en" w:eastAsia="en-GB"/>
        </w:rPr>
        <w:t>with a can-do approach</w:t>
      </w:r>
      <w:r w:rsidR="00655B44">
        <w:rPr>
          <w:lang w:val="en" w:eastAsia="en-GB"/>
        </w:rPr>
        <w:t xml:space="preserve"> and able to turn ideas in to reality </w:t>
      </w:r>
      <w:r w:rsidRPr="0021338B">
        <w:rPr>
          <w:lang w:val="en" w:eastAsia="en-GB"/>
        </w:rPr>
        <w:t xml:space="preserve"> </w:t>
      </w:r>
    </w:p>
    <w:p w:rsidR="00B86017" w:rsidRPr="003514A6" w:rsidRDefault="0021338B" w:rsidP="00655B44">
      <w:pPr>
        <w:pStyle w:val="ListParagraph"/>
        <w:numPr>
          <w:ilvl w:val="0"/>
          <w:numId w:val="30"/>
        </w:numPr>
        <w:jc w:val="left"/>
        <w:rPr>
          <w:lang w:val="en" w:eastAsia="en-GB"/>
        </w:rPr>
      </w:pPr>
      <w:r w:rsidRPr="0021338B">
        <w:rPr>
          <w:lang w:val="en" w:eastAsia="en-GB"/>
        </w:rPr>
        <w:t>Able to work independently, be proactive and highly organised</w:t>
      </w:r>
      <w:r w:rsidR="00655B44">
        <w:rPr>
          <w:lang w:val="en" w:eastAsia="en-GB"/>
        </w:rPr>
        <w:t xml:space="preserve"> </w:t>
      </w:r>
      <w:r w:rsidR="00440C2D" w:rsidRPr="0021338B">
        <w:t xml:space="preserve">with </w:t>
      </w:r>
      <w:r w:rsidR="00B86017" w:rsidRPr="0021338B">
        <w:t>the ability to manage conflicting prio</w:t>
      </w:r>
      <w:r w:rsidR="00EB6C90" w:rsidRPr="0021338B">
        <w:t>rities, timescales and messages</w:t>
      </w:r>
      <w:r w:rsidR="00B86017" w:rsidRPr="0021338B">
        <w:t xml:space="preserve"> </w:t>
      </w:r>
    </w:p>
    <w:p w:rsidR="003514A6" w:rsidRPr="00655B44" w:rsidRDefault="003514A6" w:rsidP="00655B44">
      <w:pPr>
        <w:pStyle w:val="ListParagraph"/>
        <w:numPr>
          <w:ilvl w:val="0"/>
          <w:numId w:val="30"/>
        </w:numPr>
        <w:jc w:val="left"/>
        <w:rPr>
          <w:lang w:val="en" w:eastAsia="en-GB"/>
        </w:rPr>
      </w:pPr>
      <w:r>
        <w:t xml:space="preserve">Excellent IT skills (MS word, Excel and PowerPoint) </w:t>
      </w:r>
    </w:p>
    <w:p w:rsidR="00440C2D" w:rsidRPr="0021338B" w:rsidRDefault="00440C2D" w:rsidP="00440C2D">
      <w:pPr>
        <w:jc w:val="left"/>
      </w:pPr>
    </w:p>
    <w:sectPr w:rsidR="00440C2D" w:rsidRPr="0021338B" w:rsidSect="0066514B">
      <w:pgSz w:w="11907" w:h="16840" w:code="9"/>
      <w:pgMar w:top="1418" w:right="1418" w:bottom="1418" w:left="1418" w:header="454" w:footer="454"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74" w:rsidRDefault="00BA5574" w:rsidP="006B04F4">
      <w:r>
        <w:separator/>
      </w:r>
    </w:p>
  </w:endnote>
  <w:endnote w:type="continuationSeparator" w:id="0">
    <w:p w:rsidR="00BA5574" w:rsidRDefault="00BA5574"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74" w:rsidRDefault="00BA5574" w:rsidP="006B04F4">
      <w:r>
        <w:separator/>
      </w:r>
    </w:p>
  </w:footnote>
  <w:footnote w:type="continuationSeparator" w:id="0">
    <w:p w:rsidR="00BA5574" w:rsidRDefault="00BA5574" w:rsidP="006B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9CE5281"/>
    <w:multiLevelType w:val="hybridMultilevel"/>
    <w:tmpl w:val="D51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0F605D"/>
    <w:multiLevelType w:val="hybridMultilevel"/>
    <w:tmpl w:val="1F5E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74BBC"/>
    <w:multiLevelType w:val="hybridMultilevel"/>
    <w:tmpl w:val="6DB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7B7A"/>
    <w:multiLevelType w:val="hybridMultilevel"/>
    <w:tmpl w:val="82EE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067D7"/>
    <w:multiLevelType w:val="hybridMultilevel"/>
    <w:tmpl w:val="EE9A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26774"/>
    <w:multiLevelType w:val="hybridMultilevel"/>
    <w:tmpl w:val="413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8085215"/>
    <w:multiLevelType w:val="hybridMultilevel"/>
    <w:tmpl w:val="6ABC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8071C6"/>
    <w:multiLevelType w:val="hybridMultilevel"/>
    <w:tmpl w:val="00A04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2"/>
  </w:num>
  <w:num w:numId="2">
    <w:abstractNumId w:val="3"/>
  </w:num>
  <w:num w:numId="3">
    <w:abstractNumId w:val="18"/>
  </w:num>
  <w:num w:numId="4">
    <w:abstractNumId w:val="14"/>
  </w:num>
  <w:num w:numId="5">
    <w:abstractNumId w:val="13"/>
  </w:num>
  <w:num w:numId="6">
    <w:abstractNumId w:val="1"/>
  </w:num>
  <w:num w:numId="7">
    <w:abstractNumId w:val="2"/>
  </w:num>
  <w:num w:numId="8">
    <w:abstractNumId w:val="0"/>
  </w:num>
  <w:num w:numId="9">
    <w:abstractNumId w:val="5"/>
  </w:num>
  <w:num w:numId="10">
    <w:abstractNumId w:val="7"/>
  </w:num>
  <w:num w:numId="11">
    <w:abstractNumId w:val="5"/>
  </w:num>
  <w:num w:numId="12">
    <w:abstractNumId w:val="13"/>
  </w:num>
  <w:num w:numId="13">
    <w:abstractNumId w:val="13"/>
  </w:num>
  <w:num w:numId="14">
    <w:abstractNumId w:val="13"/>
  </w:num>
  <w:num w:numId="15">
    <w:abstractNumId w:val="13"/>
  </w:num>
  <w:num w:numId="16">
    <w:abstractNumId w:val="13"/>
  </w:num>
  <w:num w:numId="17">
    <w:abstractNumId w:val="1"/>
  </w:num>
  <w:num w:numId="18">
    <w:abstractNumId w:val="2"/>
  </w:num>
  <w:num w:numId="19">
    <w:abstractNumId w:val="0"/>
  </w:num>
  <w:num w:numId="20">
    <w:abstractNumId w:val="5"/>
  </w:num>
  <w:num w:numId="21">
    <w:abstractNumId w:val="5"/>
  </w:num>
  <w:num w:numId="22">
    <w:abstractNumId w:val="5"/>
  </w:num>
  <w:num w:numId="23">
    <w:abstractNumId w:val="5"/>
  </w:num>
  <w:num w:numId="24">
    <w:abstractNumId w:val="17"/>
  </w:num>
  <w:num w:numId="25">
    <w:abstractNumId w:val="5"/>
  </w:num>
  <w:num w:numId="26">
    <w:abstractNumId w:val="3"/>
  </w:num>
  <w:num w:numId="27">
    <w:abstractNumId w:val="3"/>
  </w:num>
  <w:num w:numId="28">
    <w:abstractNumId w:val="5"/>
  </w:num>
  <w:num w:numId="29">
    <w:abstractNumId w:val="9"/>
  </w:num>
  <w:num w:numId="30">
    <w:abstractNumId w:val="16"/>
  </w:num>
  <w:num w:numId="31">
    <w:abstractNumId w:val="15"/>
  </w:num>
  <w:num w:numId="32">
    <w:abstractNumId w:val="10"/>
  </w:num>
  <w:num w:numId="33">
    <w:abstractNumId w:val="11"/>
  </w:num>
  <w:num w:numId="34">
    <w:abstractNumId w:val="4"/>
  </w:num>
  <w:num w:numId="35">
    <w:abstractNumId w:val="8"/>
  </w:num>
  <w:num w:numId="3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6A"/>
    <w:rsid w:val="00002D5A"/>
    <w:rsid w:val="00015E26"/>
    <w:rsid w:val="00025D55"/>
    <w:rsid w:val="000521C8"/>
    <w:rsid w:val="00095D35"/>
    <w:rsid w:val="000A7A8D"/>
    <w:rsid w:val="000C13FC"/>
    <w:rsid w:val="000C4EFB"/>
    <w:rsid w:val="000D0EB3"/>
    <w:rsid w:val="000D6979"/>
    <w:rsid w:val="000E5DC8"/>
    <w:rsid w:val="000E786C"/>
    <w:rsid w:val="000F7BFE"/>
    <w:rsid w:val="00121E17"/>
    <w:rsid w:val="00182509"/>
    <w:rsid w:val="00192F42"/>
    <w:rsid w:val="001A4A17"/>
    <w:rsid w:val="001D081B"/>
    <w:rsid w:val="001D30D4"/>
    <w:rsid w:val="001E028F"/>
    <w:rsid w:val="0020768A"/>
    <w:rsid w:val="0021338B"/>
    <w:rsid w:val="0022103D"/>
    <w:rsid w:val="002300A5"/>
    <w:rsid w:val="00240B8D"/>
    <w:rsid w:val="0024111A"/>
    <w:rsid w:val="00281BA0"/>
    <w:rsid w:val="002C0F9F"/>
    <w:rsid w:val="002D3F20"/>
    <w:rsid w:val="002D58E0"/>
    <w:rsid w:val="002F43D8"/>
    <w:rsid w:val="003000F0"/>
    <w:rsid w:val="00307CC7"/>
    <w:rsid w:val="00341373"/>
    <w:rsid w:val="003514A6"/>
    <w:rsid w:val="00357BAA"/>
    <w:rsid w:val="00361F56"/>
    <w:rsid w:val="0038213C"/>
    <w:rsid w:val="00383CC4"/>
    <w:rsid w:val="00392960"/>
    <w:rsid w:val="003B7E31"/>
    <w:rsid w:val="003D4696"/>
    <w:rsid w:val="00412205"/>
    <w:rsid w:val="0042448F"/>
    <w:rsid w:val="00425E3B"/>
    <w:rsid w:val="00437A6F"/>
    <w:rsid w:val="00437FD9"/>
    <w:rsid w:val="00440C2D"/>
    <w:rsid w:val="004425AC"/>
    <w:rsid w:val="0045497F"/>
    <w:rsid w:val="00462F5C"/>
    <w:rsid w:val="00471537"/>
    <w:rsid w:val="004719B6"/>
    <w:rsid w:val="00492295"/>
    <w:rsid w:val="004D37E4"/>
    <w:rsid w:val="004D3FA9"/>
    <w:rsid w:val="004D4FD8"/>
    <w:rsid w:val="004D7C14"/>
    <w:rsid w:val="00514FF6"/>
    <w:rsid w:val="005273A7"/>
    <w:rsid w:val="005416CC"/>
    <w:rsid w:val="00595A4B"/>
    <w:rsid w:val="005A2325"/>
    <w:rsid w:val="005D221E"/>
    <w:rsid w:val="005D30CA"/>
    <w:rsid w:val="005D5AA6"/>
    <w:rsid w:val="0061316E"/>
    <w:rsid w:val="00655B44"/>
    <w:rsid w:val="00655C20"/>
    <w:rsid w:val="00656A9F"/>
    <w:rsid w:val="0066514B"/>
    <w:rsid w:val="00686E83"/>
    <w:rsid w:val="0069099E"/>
    <w:rsid w:val="006B04F4"/>
    <w:rsid w:val="006B2316"/>
    <w:rsid w:val="006D6242"/>
    <w:rsid w:val="006E4532"/>
    <w:rsid w:val="00741251"/>
    <w:rsid w:val="007670B9"/>
    <w:rsid w:val="007816E3"/>
    <w:rsid w:val="007828F0"/>
    <w:rsid w:val="007837D6"/>
    <w:rsid w:val="00785468"/>
    <w:rsid w:val="0079192D"/>
    <w:rsid w:val="007B278F"/>
    <w:rsid w:val="007B37B7"/>
    <w:rsid w:val="007B4017"/>
    <w:rsid w:val="008060B0"/>
    <w:rsid w:val="00811F40"/>
    <w:rsid w:val="00820535"/>
    <w:rsid w:val="008610A1"/>
    <w:rsid w:val="008611F8"/>
    <w:rsid w:val="008638A0"/>
    <w:rsid w:val="0087614C"/>
    <w:rsid w:val="008C141B"/>
    <w:rsid w:val="008C300A"/>
    <w:rsid w:val="008C5B6F"/>
    <w:rsid w:val="008D7D49"/>
    <w:rsid w:val="008E0C45"/>
    <w:rsid w:val="008E5F92"/>
    <w:rsid w:val="009027F6"/>
    <w:rsid w:val="00911F70"/>
    <w:rsid w:val="0092211F"/>
    <w:rsid w:val="00953E4F"/>
    <w:rsid w:val="009633AC"/>
    <w:rsid w:val="009660ED"/>
    <w:rsid w:val="009710D0"/>
    <w:rsid w:val="00971519"/>
    <w:rsid w:val="00971DD7"/>
    <w:rsid w:val="009935D9"/>
    <w:rsid w:val="009E4929"/>
    <w:rsid w:val="009E72FA"/>
    <w:rsid w:val="009F2998"/>
    <w:rsid w:val="009F6505"/>
    <w:rsid w:val="00A00571"/>
    <w:rsid w:val="00A30A91"/>
    <w:rsid w:val="00A36FD6"/>
    <w:rsid w:val="00A371A8"/>
    <w:rsid w:val="00A3796A"/>
    <w:rsid w:val="00A53E26"/>
    <w:rsid w:val="00A6021D"/>
    <w:rsid w:val="00A62AEF"/>
    <w:rsid w:val="00A720EC"/>
    <w:rsid w:val="00A86EAF"/>
    <w:rsid w:val="00AA62BB"/>
    <w:rsid w:val="00AD25C8"/>
    <w:rsid w:val="00B21DD3"/>
    <w:rsid w:val="00B3575F"/>
    <w:rsid w:val="00B6379F"/>
    <w:rsid w:val="00B73F55"/>
    <w:rsid w:val="00B766FA"/>
    <w:rsid w:val="00B8464A"/>
    <w:rsid w:val="00B86017"/>
    <w:rsid w:val="00BA5574"/>
    <w:rsid w:val="00BC190C"/>
    <w:rsid w:val="00C02DAA"/>
    <w:rsid w:val="00C4391A"/>
    <w:rsid w:val="00C4535D"/>
    <w:rsid w:val="00C74397"/>
    <w:rsid w:val="00C97BD1"/>
    <w:rsid w:val="00CA13E5"/>
    <w:rsid w:val="00CB1EE0"/>
    <w:rsid w:val="00CE2027"/>
    <w:rsid w:val="00CE2765"/>
    <w:rsid w:val="00D045AC"/>
    <w:rsid w:val="00D44B31"/>
    <w:rsid w:val="00D62BB9"/>
    <w:rsid w:val="00DA55DB"/>
    <w:rsid w:val="00DD04B1"/>
    <w:rsid w:val="00E13FED"/>
    <w:rsid w:val="00E15E86"/>
    <w:rsid w:val="00E207F8"/>
    <w:rsid w:val="00E31856"/>
    <w:rsid w:val="00E3791B"/>
    <w:rsid w:val="00E570D0"/>
    <w:rsid w:val="00E868F9"/>
    <w:rsid w:val="00EA556A"/>
    <w:rsid w:val="00EB65EC"/>
    <w:rsid w:val="00EB6C90"/>
    <w:rsid w:val="00F06AF5"/>
    <w:rsid w:val="00F44B9D"/>
    <w:rsid w:val="00F47BFE"/>
    <w:rsid w:val="00F51FEF"/>
    <w:rsid w:val="00F74ED1"/>
    <w:rsid w:val="00F821A5"/>
    <w:rsid w:val="00FA1F99"/>
    <w:rsid w:val="00FB718C"/>
    <w:rsid w:val="00FC0A3E"/>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A095C0-30D7-4AB8-8985-79A60503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1A"/>
    <w:pPr>
      <w:jc w:val="both"/>
    </w:pPr>
  </w:style>
  <w:style w:type="character" w:default="1" w:styleId="DefaultParagraphFont">
    <w:name w:val="Default Paragraph Font"/>
    <w:uiPriority w:val="1"/>
    <w:semiHidden/>
    <w:unhideWhenUsed/>
    <w:rsid w:val="00240B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071">
      <w:bodyDiv w:val="1"/>
      <w:marLeft w:val="0"/>
      <w:marRight w:val="0"/>
      <w:marTop w:val="0"/>
      <w:marBottom w:val="0"/>
      <w:divBdr>
        <w:top w:val="none" w:sz="0" w:space="0" w:color="auto"/>
        <w:left w:val="none" w:sz="0" w:space="0" w:color="auto"/>
        <w:bottom w:val="none" w:sz="0" w:space="0" w:color="auto"/>
        <w:right w:val="none" w:sz="0" w:space="0" w:color="auto"/>
      </w:divBdr>
    </w:div>
    <w:div w:id="1407990707">
      <w:bodyDiv w:val="1"/>
      <w:marLeft w:val="0"/>
      <w:marRight w:val="0"/>
      <w:marTop w:val="0"/>
      <w:marBottom w:val="0"/>
      <w:divBdr>
        <w:top w:val="none" w:sz="0" w:space="0" w:color="auto"/>
        <w:left w:val="none" w:sz="0" w:space="0" w:color="auto"/>
        <w:bottom w:val="none" w:sz="0" w:space="0" w:color="auto"/>
        <w:right w:val="none" w:sz="0" w:space="0" w:color="auto"/>
      </w:divBdr>
      <w:divsChild>
        <w:div w:id="153566201">
          <w:marLeft w:val="1200"/>
          <w:marRight w:val="0"/>
          <w:marTop w:val="0"/>
          <w:marBottom w:val="0"/>
          <w:divBdr>
            <w:top w:val="none" w:sz="0" w:space="0" w:color="auto"/>
            <w:left w:val="none" w:sz="0" w:space="0" w:color="auto"/>
            <w:bottom w:val="none" w:sz="0" w:space="0" w:color="auto"/>
            <w:right w:val="none" w:sz="0" w:space="0" w:color="auto"/>
          </w:divBdr>
          <w:divsChild>
            <w:div w:id="823547780">
              <w:marLeft w:val="0"/>
              <w:marRight w:val="0"/>
              <w:marTop w:val="0"/>
              <w:marBottom w:val="0"/>
              <w:divBdr>
                <w:top w:val="none" w:sz="0" w:space="0" w:color="auto"/>
                <w:left w:val="none" w:sz="0" w:space="0" w:color="auto"/>
                <w:bottom w:val="none" w:sz="0" w:space="0" w:color="auto"/>
                <w:right w:val="none" w:sz="0" w:space="0" w:color="auto"/>
              </w:divBdr>
              <w:divsChild>
                <w:div w:id="435100999">
                  <w:marLeft w:val="0"/>
                  <w:marRight w:val="0"/>
                  <w:marTop w:val="0"/>
                  <w:marBottom w:val="0"/>
                  <w:divBdr>
                    <w:top w:val="single" w:sz="2" w:space="0" w:color="000000"/>
                    <w:left w:val="single" w:sz="6" w:space="0" w:color="000000"/>
                    <w:bottom w:val="single" w:sz="6" w:space="0" w:color="000000"/>
                    <w:right w:val="single" w:sz="6" w:space="0" w:color="000000"/>
                  </w:divBdr>
                  <w:divsChild>
                    <w:div w:id="1269696936">
                      <w:marLeft w:val="0"/>
                      <w:marRight w:val="0"/>
                      <w:marTop w:val="0"/>
                      <w:marBottom w:val="0"/>
                      <w:divBdr>
                        <w:top w:val="none" w:sz="0" w:space="0" w:color="auto"/>
                        <w:left w:val="none" w:sz="0" w:space="0" w:color="auto"/>
                        <w:bottom w:val="single" w:sz="6" w:space="0" w:color="000000"/>
                        <w:right w:val="none" w:sz="0" w:space="0" w:color="auto"/>
                      </w:divBdr>
                      <w:divsChild>
                        <w:div w:id="1207065831">
                          <w:marLeft w:val="0"/>
                          <w:marRight w:val="0"/>
                          <w:marTop w:val="0"/>
                          <w:marBottom w:val="0"/>
                          <w:divBdr>
                            <w:top w:val="none" w:sz="0" w:space="0" w:color="auto"/>
                            <w:left w:val="none" w:sz="0" w:space="0" w:color="auto"/>
                            <w:bottom w:val="none" w:sz="0" w:space="0" w:color="auto"/>
                            <w:right w:val="none" w:sz="0" w:space="0" w:color="auto"/>
                          </w:divBdr>
                        </w:div>
                        <w:div w:id="843982499">
                          <w:marLeft w:val="0"/>
                          <w:marRight w:val="0"/>
                          <w:marTop w:val="0"/>
                          <w:marBottom w:val="0"/>
                          <w:divBdr>
                            <w:top w:val="none" w:sz="0" w:space="0" w:color="auto"/>
                            <w:left w:val="none" w:sz="0" w:space="0" w:color="auto"/>
                            <w:bottom w:val="none" w:sz="0" w:space="0" w:color="auto"/>
                            <w:right w:val="none" w:sz="0" w:space="0" w:color="auto"/>
                          </w:divBdr>
                        </w:div>
                      </w:divsChild>
                    </w:div>
                    <w:div w:id="898592593">
                      <w:marLeft w:val="0"/>
                      <w:marRight w:val="0"/>
                      <w:marTop w:val="0"/>
                      <w:marBottom w:val="0"/>
                      <w:divBdr>
                        <w:top w:val="none" w:sz="0" w:space="0" w:color="auto"/>
                        <w:left w:val="none" w:sz="0" w:space="0" w:color="auto"/>
                        <w:bottom w:val="single" w:sz="6" w:space="0" w:color="000000"/>
                        <w:right w:val="none" w:sz="0" w:space="0" w:color="auto"/>
                      </w:divBdr>
                      <w:divsChild>
                        <w:div w:id="1985768866">
                          <w:marLeft w:val="0"/>
                          <w:marRight w:val="0"/>
                          <w:marTop w:val="0"/>
                          <w:marBottom w:val="0"/>
                          <w:divBdr>
                            <w:top w:val="none" w:sz="0" w:space="0" w:color="auto"/>
                            <w:left w:val="none" w:sz="0" w:space="0" w:color="auto"/>
                            <w:bottom w:val="none" w:sz="0" w:space="0" w:color="auto"/>
                            <w:right w:val="none" w:sz="0" w:space="0" w:color="auto"/>
                          </w:divBdr>
                        </w:div>
                        <w:div w:id="17970845">
                          <w:marLeft w:val="0"/>
                          <w:marRight w:val="0"/>
                          <w:marTop w:val="0"/>
                          <w:marBottom w:val="0"/>
                          <w:divBdr>
                            <w:top w:val="none" w:sz="0" w:space="0" w:color="auto"/>
                            <w:left w:val="none" w:sz="0" w:space="0" w:color="auto"/>
                            <w:bottom w:val="none" w:sz="0" w:space="0" w:color="auto"/>
                            <w:right w:val="none" w:sz="0" w:space="0" w:color="auto"/>
                          </w:divBdr>
                        </w:div>
                      </w:divsChild>
                    </w:div>
                    <w:div w:id="62604999">
                      <w:marLeft w:val="0"/>
                      <w:marRight w:val="0"/>
                      <w:marTop w:val="0"/>
                      <w:marBottom w:val="0"/>
                      <w:divBdr>
                        <w:top w:val="none" w:sz="0" w:space="0" w:color="auto"/>
                        <w:left w:val="none" w:sz="0" w:space="0" w:color="auto"/>
                        <w:bottom w:val="single" w:sz="6" w:space="0" w:color="000000"/>
                        <w:right w:val="none" w:sz="0" w:space="0" w:color="auto"/>
                      </w:divBdr>
                      <w:divsChild>
                        <w:div w:id="718632210">
                          <w:marLeft w:val="0"/>
                          <w:marRight w:val="0"/>
                          <w:marTop w:val="0"/>
                          <w:marBottom w:val="0"/>
                          <w:divBdr>
                            <w:top w:val="none" w:sz="0" w:space="0" w:color="auto"/>
                            <w:left w:val="none" w:sz="0" w:space="0" w:color="auto"/>
                            <w:bottom w:val="none" w:sz="0" w:space="0" w:color="auto"/>
                            <w:right w:val="none" w:sz="0" w:space="0" w:color="auto"/>
                          </w:divBdr>
                        </w:div>
                        <w:div w:id="1588223957">
                          <w:marLeft w:val="0"/>
                          <w:marRight w:val="0"/>
                          <w:marTop w:val="0"/>
                          <w:marBottom w:val="0"/>
                          <w:divBdr>
                            <w:top w:val="none" w:sz="0" w:space="0" w:color="auto"/>
                            <w:left w:val="none" w:sz="0" w:space="0" w:color="auto"/>
                            <w:bottom w:val="none" w:sz="0" w:space="0" w:color="auto"/>
                            <w:right w:val="none" w:sz="0" w:space="0" w:color="auto"/>
                          </w:divBdr>
                        </w:div>
                      </w:divsChild>
                    </w:div>
                    <w:div w:id="730809684">
                      <w:marLeft w:val="0"/>
                      <w:marRight w:val="0"/>
                      <w:marTop w:val="0"/>
                      <w:marBottom w:val="0"/>
                      <w:divBdr>
                        <w:top w:val="none" w:sz="0" w:space="0" w:color="auto"/>
                        <w:left w:val="none" w:sz="0" w:space="0" w:color="auto"/>
                        <w:bottom w:val="single" w:sz="6" w:space="0" w:color="000000"/>
                        <w:right w:val="none" w:sz="0" w:space="0" w:color="auto"/>
                      </w:divBdr>
                      <w:divsChild>
                        <w:div w:id="1725174912">
                          <w:marLeft w:val="0"/>
                          <w:marRight w:val="0"/>
                          <w:marTop w:val="0"/>
                          <w:marBottom w:val="0"/>
                          <w:divBdr>
                            <w:top w:val="none" w:sz="0" w:space="0" w:color="auto"/>
                            <w:left w:val="none" w:sz="0" w:space="0" w:color="auto"/>
                            <w:bottom w:val="none" w:sz="0" w:space="0" w:color="auto"/>
                            <w:right w:val="none" w:sz="0" w:space="0" w:color="auto"/>
                          </w:divBdr>
                        </w:div>
                        <w:div w:id="1945190579">
                          <w:marLeft w:val="0"/>
                          <w:marRight w:val="0"/>
                          <w:marTop w:val="0"/>
                          <w:marBottom w:val="0"/>
                          <w:divBdr>
                            <w:top w:val="none" w:sz="0" w:space="0" w:color="auto"/>
                            <w:left w:val="none" w:sz="0" w:space="0" w:color="auto"/>
                            <w:bottom w:val="none" w:sz="0" w:space="0" w:color="auto"/>
                            <w:right w:val="none" w:sz="0" w:space="0" w:color="auto"/>
                          </w:divBdr>
                        </w:div>
                      </w:divsChild>
                    </w:div>
                    <w:div w:id="980767550">
                      <w:marLeft w:val="0"/>
                      <w:marRight w:val="0"/>
                      <w:marTop w:val="0"/>
                      <w:marBottom w:val="0"/>
                      <w:divBdr>
                        <w:top w:val="none" w:sz="0" w:space="0" w:color="auto"/>
                        <w:left w:val="none" w:sz="0" w:space="0" w:color="auto"/>
                        <w:bottom w:val="single" w:sz="6" w:space="0" w:color="000000"/>
                        <w:right w:val="none" w:sz="0" w:space="0" w:color="auto"/>
                      </w:divBdr>
                      <w:divsChild>
                        <w:div w:id="994724075">
                          <w:marLeft w:val="0"/>
                          <w:marRight w:val="0"/>
                          <w:marTop w:val="0"/>
                          <w:marBottom w:val="0"/>
                          <w:divBdr>
                            <w:top w:val="none" w:sz="0" w:space="0" w:color="auto"/>
                            <w:left w:val="none" w:sz="0" w:space="0" w:color="auto"/>
                            <w:bottom w:val="none" w:sz="0" w:space="0" w:color="auto"/>
                            <w:right w:val="none" w:sz="0" w:space="0" w:color="auto"/>
                          </w:divBdr>
                        </w:div>
                        <w:div w:id="127282754">
                          <w:marLeft w:val="0"/>
                          <w:marRight w:val="0"/>
                          <w:marTop w:val="0"/>
                          <w:marBottom w:val="0"/>
                          <w:divBdr>
                            <w:top w:val="none" w:sz="0" w:space="0" w:color="auto"/>
                            <w:left w:val="none" w:sz="0" w:space="0" w:color="auto"/>
                            <w:bottom w:val="none" w:sz="0" w:space="0" w:color="auto"/>
                            <w:right w:val="none" w:sz="0" w:space="0" w:color="auto"/>
                          </w:divBdr>
                        </w:div>
                      </w:divsChild>
                    </w:div>
                    <w:div w:id="683484498">
                      <w:marLeft w:val="0"/>
                      <w:marRight w:val="0"/>
                      <w:marTop w:val="0"/>
                      <w:marBottom w:val="0"/>
                      <w:divBdr>
                        <w:top w:val="none" w:sz="0" w:space="0" w:color="auto"/>
                        <w:left w:val="none" w:sz="0" w:space="0" w:color="auto"/>
                        <w:bottom w:val="single" w:sz="6" w:space="0" w:color="000000"/>
                        <w:right w:val="none" w:sz="0" w:space="0" w:color="auto"/>
                      </w:divBdr>
                      <w:divsChild>
                        <w:div w:id="625164072">
                          <w:marLeft w:val="0"/>
                          <w:marRight w:val="0"/>
                          <w:marTop w:val="0"/>
                          <w:marBottom w:val="0"/>
                          <w:divBdr>
                            <w:top w:val="none" w:sz="0" w:space="0" w:color="auto"/>
                            <w:left w:val="none" w:sz="0" w:space="0" w:color="auto"/>
                            <w:bottom w:val="none" w:sz="0" w:space="0" w:color="auto"/>
                            <w:right w:val="none" w:sz="0" w:space="0" w:color="auto"/>
                          </w:divBdr>
                        </w:div>
                        <w:div w:id="1921716546">
                          <w:marLeft w:val="0"/>
                          <w:marRight w:val="0"/>
                          <w:marTop w:val="0"/>
                          <w:marBottom w:val="0"/>
                          <w:divBdr>
                            <w:top w:val="none" w:sz="0" w:space="0" w:color="auto"/>
                            <w:left w:val="none" w:sz="0" w:space="0" w:color="auto"/>
                            <w:bottom w:val="none" w:sz="0" w:space="0" w:color="auto"/>
                            <w:right w:val="none" w:sz="0" w:space="0" w:color="auto"/>
                          </w:divBdr>
                        </w:div>
                      </w:divsChild>
                    </w:div>
                    <w:div w:id="2014643510">
                      <w:marLeft w:val="0"/>
                      <w:marRight w:val="0"/>
                      <w:marTop w:val="0"/>
                      <w:marBottom w:val="0"/>
                      <w:divBdr>
                        <w:top w:val="none" w:sz="0" w:space="0" w:color="auto"/>
                        <w:left w:val="none" w:sz="0" w:space="0" w:color="auto"/>
                        <w:bottom w:val="single" w:sz="6" w:space="0" w:color="000000"/>
                        <w:right w:val="none" w:sz="0" w:space="0" w:color="auto"/>
                      </w:divBdr>
                      <w:divsChild>
                        <w:div w:id="1606763677">
                          <w:marLeft w:val="0"/>
                          <w:marRight w:val="0"/>
                          <w:marTop w:val="0"/>
                          <w:marBottom w:val="0"/>
                          <w:divBdr>
                            <w:top w:val="none" w:sz="0" w:space="0" w:color="auto"/>
                            <w:left w:val="none" w:sz="0" w:space="0" w:color="auto"/>
                            <w:bottom w:val="none" w:sz="0" w:space="0" w:color="auto"/>
                            <w:right w:val="none" w:sz="0" w:space="0" w:color="auto"/>
                          </w:divBdr>
                        </w:div>
                        <w:div w:id="1378776849">
                          <w:marLeft w:val="0"/>
                          <w:marRight w:val="0"/>
                          <w:marTop w:val="0"/>
                          <w:marBottom w:val="0"/>
                          <w:divBdr>
                            <w:top w:val="none" w:sz="0" w:space="0" w:color="auto"/>
                            <w:left w:val="none" w:sz="0" w:space="0" w:color="auto"/>
                            <w:bottom w:val="none" w:sz="0" w:space="0" w:color="auto"/>
                            <w:right w:val="none" w:sz="0" w:space="0" w:color="auto"/>
                          </w:divBdr>
                        </w:div>
                      </w:divsChild>
                    </w:div>
                    <w:div w:id="965965578">
                      <w:marLeft w:val="0"/>
                      <w:marRight w:val="0"/>
                      <w:marTop w:val="0"/>
                      <w:marBottom w:val="0"/>
                      <w:divBdr>
                        <w:top w:val="none" w:sz="0" w:space="0" w:color="auto"/>
                        <w:left w:val="none" w:sz="0" w:space="0" w:color="auto"/>
                        <w:bottom w:val="single" w:sz="6" w:space="0" w:color="000000"/>
                        <w:right w:val="none" w:sz="0" w:space="0" w:color="auto"/>
                      </w:divBdr>
                      <w:divsChild>
                        <w:div w:id="1833063044">
                          <w:marLeft w:val="0"/>
                          <w:marRight w:val="0"/>
                          <w:marTop w:val="0"/>
                          <w:marBottom w:val="0"/>
                          <w:divBdr>
                            <w:top w:val="none" w:sz="0" w:space="0" w:color="auto"/>
                            <w:left w:val="none" w:sz="0" w:space="0" w:color="auto"/>
                            <w:bottom w:val="none" w:sz="0" w:space="0" w:color="auto"/>
                            <w:right w:val="none" w:sz="0" w:space="0" w:color="auto"/>
                          </w:divBdr>
                        </w:div>
                        <w:div w:id="604775471">
                          <w:marLeft w:val="0"/>
                          <w:marRight w:val="0"/>
                          <w:marTop w:val="0"/>
                          <w:marBottom w:val="0"/>
                          <w:divBdr>
                            <w:top w:val="none" w:sz="0" w:space="0" w:color="auto"/>
                            <w:left w:val="none" w:sz="0" w:space="0" w:color="auto"/>
                            <w:bottom w:val="none" w:sz="0" w:space="0" w:color="auto"/>
                            <w:right w:val="none" w:sz="0" w:space="0" w:color="auto"/>
                          </w:divBdr>
                        </w:div>
                      </w:divsChild>
                    </w:div>
                    <w:div w:id="1259294930">
                      <w:marLeft w:val="0"/>
                      <w:marRight w:val="0"/>
                      <w:marTop w:val="0"/>
                      <w:marBottom w:val="0"/>
                      <w:divBdr>
                        <w:top w:val="none" w:sz="0" w:space="0" w:color="auto"/>
                        <w:left w:val="none" w:sz="0" w:space="0" w:color="auto"/>
                        <w:bottom w:val="single" w:sz="6" w:space="0" w:color="000000"/>
                        <w:right w:val="none" w:sz="0" w:space="0" w:color="auto"/>
                      </w:divBdr>
                      <w:divsChild>
                        <w:div w:id="1956867421">
                          <w:marLeft w:val="0"/>
                          <w:marRight w:val="0"/>
                          <w:marTop w:val="0"/>
                          <w:marBottom w:val="0"/>
                          <w:divBdr>
                            <w:top w:val="none" w:sz="0" w:space="0" w:color="auto"/>
                            <w:left w:val="none" w:sz="0" w:space="0" w:color="auto"/>
                            <w:bottom w:val="none" w:sz="0" w:space="0" w:color="auto"/>
                            <w:right w:val="none" w:sz="0" w:space="0" w:color="auto"/>
                          </w:divBdr>
                        </w:div>
                        <w:div w:id="535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1003">
      <w:bodyDiv w:val="1"/>
      <w:marLeft w:val="0"/>
      <w:marRight w:val="0"/>
      <w:marTop w:val="0"/>
      <w:marBottom w:val="0"/>
      <w:divBdr>
        <w:top w:val="none" w:sz="0" w:space="0" w:color="auto"/>
        <w:left w:val="none" w:sz="0" w:space="0" w:color="auto"/>
        <w:bottom w:val="none" w:sz="0" w:space="0" w:color="auto"/>
        <w:right w:val="none" w:sz="0" w:space="0" w:color="auto"/>
      </w:divBdr>
      <w:divsChild>
        <w:div w:id="689333608">
          <w:marLeft w:val="1200"/>
          <w:marRight w:val="0"/>
          <w:marTop w:val="0"/>
          <w:marBottom w:val="0"/>
          <w:divBdr>
            <w:top w:val="none" w:sz="0" w:space="0" w:color="auto"/>
            <w:left w:val="none" w:sz="0" w:space="0" w:color="auto"/>
            <w:bottom w:val="none" w:sz="0" w:space="0" w:color="auto"/>
            <w:right w:val="none" w:sz="0" w:space="0" w:color="auto"/>
          </w:divBdr>
          <w:divsChild>
            <w:div w:id="1988438437">
              <w:marLeft w:val="0"/>
              <w:marRight w:val="0"/>
              <w:marTop w:val="0"/>
              <w:marBottom w:val="0"/>
              <w:divBdr>
                <w:top w:val="none" w:sz="0" w:space="0" w:color="auto"/>
                <w:left w:val="none" w:sz="0" w:space="0" w:color="auto"/>
                <w:bottom w:val="none" w:sz="0" w:space="0" w:color="auto"/>
                <w:right w:val="none" w:sz="0" w:space="0" w:color="auto"/>
              </w:divBdr>
              <w:divsChild>
                <w:div w:id="1564827361">
                  <w:marLeft w:val="0"/>
                  <w:marRight w:val="0"/>
                  <w:marTop w:val="0"/>
                  <w:marBottom w:val="0"/>
                  <w:divBdr>
                    <w:top w:val="single" w:sz="2" w:space="0" w:color="000000"/>
                    <w:left w:val="single" w:sz="6" w:space="0" w:color="000000"/>
                    <w:bottom w:val="single" w:sz="6" w:space="0" w:color="000000"/>
                    <w:right w:val="single" w:sz="6" w:space="0" w:color="000000"/>
                  </w:divBdr>
                  <w:divsChild>
                    <w:div w:id="2057385770">
                      <w:marLeft w:val="0"/>
                      <w:marRight w:val="0"/>
                      <w:marTop w:val="0"/>
                      <w:marBottom w:val="0"/>
                      <w:divBdr>
                        <w:top w:val="none" w:sz="0" w:space="0" w:color="auto"/>
                        <w:left w:val="none" w:sz="0" w:space="0" w:color="auto"/>
                        <w:bottom w:val="single" w:sz="6" w:space="0" w:color="000000"/>
                        <w:right w:val="none" w:sz="0" w:space="0" w:color="auto"/>
                      </w:divBdr>
                      <w:divsChild>
                        <w:div w:id="191845560">
                          <w:marLeft w:val="0"/>
                          <w:marRight w:val="0"/>
                          <w:marTop w:val="0"/>
                          <w:marBottom w:val="0"/>
                          <w:divBdr>
                            <w:top w:val="none" w:sz="0" w:space="0" w:color="auto"/>
                            <w:left w:val="none" w:sz="0" w:space="0" w:color="auto"/>
                            <w:bottom w:val="none" w:sz="0" w:space="0" w:color="auto"/>
                            <w:right w:val="none" w:sz="0" w:space="0" w:color="auto"/>
                          </w:divBdr>
                        </w:div>
                        <w:div w:id="911156063">
                          <w:marLeft w:val="0"/>
                          <w:marRight w:val="0"/>
                          <w:marTop w:val="0"/>
                          <w:marBottom w:val="0"/>
                          <w:divBdr>
                            <w:top w:val="none" w:sz="0" w:space="0" w:color="auto"/>
                            <w:left w:val="none" w:sz="0" w:space="0" w:color="auto"/>
                            <w:bottom w:val="none" w:sz="0" w:space="0" w:color="auto"/>
                            <w:right w:val="none" w:sz="0" w:space="0" w:color="auto"/>
                          </w:divBdr>
                        </w:div>
                      </w:divsChild>
                    </w:div>
                    <w:div w:id="253784599">
                      <w:marLeft w:val="0"/>
                      <w:marRight w:val="0"/>
                      <w:marTop w:val="0"/>
                      <w:marBottom w:val="0"/>
                      <w:divBdr>
                        <w:top w:val="none" w:sz="0" w:space="0" w:color="auto"/>
                        <w:left w:val="none" w:sz="0" w:space="0" w:color="auto"/>
                        <w:bottom w:val="single" w:sz="6" w:space="0" w:color="000000"/>
                        <w:right w:val="none" w:sz="0" w:space="0" w:color="auto"/>
                      </w:divBdr>
                      <w:divsChild>
                        <w:div w:id="1870071598">
                          <w:marLeft w:val="0"/>
                          <w:marRight w:val="0"/>
                          <w:marTop w:val="0"/>
                          <w:marBottom w:val="0"/>
                          <w:divBdr>
                            <w:top w:val="none" w:sz="0" w:space="0" w:color="auto"/>
                            <w:left w:val="none" w:sz="0" w:space="0" w:color="auto"/>
                            <w:bottom w:val="none" w:sz="0" w:space="0" w:color="auto"/>
                            <w:right w:val="none" w:sz="0" w:space="0" w:color="auto"/>
                          </w:divBdr>
                        </w:div>
                        <w:div w:id="213391676">
                          <w:marLeft w:val="0"/>
                          <w:marRight w:val="0"/>
                          <w:marTop w:val="0"/>
                          <w:marBottom w:val="0"/>
                          <w:divBdr>
                            <w:top w:val="none" w:sz="0" w:space="0" w:color="auto"/>
                            <w:left w:val="none" w:sz="0" w:space="0" w:color="auto"/>
                            <w:bottom w:val="none" w:sz="0" w:space="0" w:color="auto"/>
                            <w:right w:val="none" w:sz="0" w:space="0" w:color="auto"/>
                          </w:divBdr>
                        </w:div>
                      </w:divsChild>
                    </w:div>
                    <w:div w:id="393090538">
                      <w:marLeft w:val="0"/>
                      <w:marRight w:val="0"/>
                      <w:marTop w:val="0"/>
                      <w:marBottom w:val="0"/>
                      <w:divBdr>
                        <w:top w:val="none" w:sz="0" w:space="0" w:color="auto"/>
                        <w:left w:val="none" w:sz="0" w:space="0" w:color="auto"/>
                        <w:bottom w:val="single" w:sz="6" w:space="0" w:color="000000"/>
                        <w:right w:val="none" w:sz="0" w:space="0" w:color="auto"/>
                      </w:divBdr>
                      <w:divsChild>
                        <w:div w:id="2143301529">
                          <w:marLeft w:val="0"/>
                          <w:marRight w:val="0"/>
                          <w:marTop w:val="0"/>
                          <w:marBottom w:val="0"/>
                          <w:divBdr>
                            <w:top w:val="none" w:sz="0" w:space="0" w:color="auto"/>
                            <w:left w:val="none" w:sz="0" w:space="0" w:color="auto"/>
                            <w:bottom w:val="none" w:sz="0" w:space="0" w:color="auto"/>
                            <w:right w:val="none" w:sz="0" w:space="0" w:color="auto"/>
                          </w:divBdr>
                        </w:div>
                        <w:div w:id="88239409">
                          <w:marLeft w:val="0"/>
                          <w:marRight w:val="0"/>
                          <w:marTop w:val="0"/>
                          <w:marBottom w:val="0"/>
                          <w:divBdr>
                            <w:top w:val="none" w:sz="0" w:space="0" w:color="auto"/>
                            <w:left w:val="none" w:sz="0" w:space="0" w:color="auto"/>
                            <w:bottom w:val="none" w:sz="0" w:space="0" w:color="auto"/>
                            <w:right w:val="none" w:sz="0" w:space="0" w:color="auto"/>
                          </w:divBdr>
                        </w:div>
                      </w:divsChild>
                    </w:div>
                    <w:div w:id="895702917">
                      <w:marLeft w:val="0"/>
                      <w:marRight w:val="0"/>
                      <w:marTop w:val="0"/>
                      <w:marBottom w:val="0"/>
                      <w:divBdr>
                        <w:top w:val="none" w:sz="0" w:space="0" w:color="auto"/>
                        <w:left w:val="none" w:sz="0" w:space="0" w:color="auto"/>
                        <w:bottom w:val="single" w:sz="6" w:space="0" w:color="000000"/>
                        <w:right w:val="none" w:sz="0" w:space="0" w:color="auto"/>
                      </w:divBdr>
                      <w:divsChild>
                        <w:div w:id="905261298">
                          <w:marLeft w:val="0"/>
                          <w:marRight w:val="0"/>
                          <w:marTop w:val="0"/>
                          <w:marBottom w:val="0"/>
                          <w:divBdr>
                            <w:top w:val="none" w:sz="0" w:space="0" w:color="auto"/>
                            <w:left w:val="none" w:sz="0" w:space="0" w:color="auto"/>
                            <w:bottom w:val="none" w:sz="0" w:space="0" w:color="auto"/>
                            <w:right w:val="none" w:sz="0" w:space="0" w:color="auto"/>
                          </w:divBdr>
                        </w:div>
                        <w:div w:id="1440181557">
                          <w:marLeft w:val="0"/>
                          <w:marRight w:val="0"/>
                          <w:marTop w:val="0"/>
                          <w:marBottom w:val="0"/>
                          <w:divBdr>
                            <w:top w:val="none" w:sz="0" w:space="0" w:color="auto"/>
                            <w:left w:val="none" w:sz="0" w:space="0" w:color="auto"/>
                            <w:bottom w:val="none" w:sz="0" w:space="0" w:color="auto"/>
                            <w:right w:val="none" w:sz="0" w:space="0" w:color="auto"/>
                          </w:divBdr>
                        </w:div>
                      </w:divsChild>
                    </w:div>
                    <w:div w:id="2099867582">
                      <w:marLeft w:val="0"/>
                      <w:marRight w:val="0"/>
                      <w:marTop w:val="0"/>
                      <w:marBottom w:val="0"/>
                      <w:divBdr>
                        <w:top w:val="none" w:sz="0" w:space="0" w:color="auto"/>
                        <w:left w:val="none" w:sz="0" w:space="0" w:color="auto"/>
                        <w:bottom w:val="single" w:sz="6" w:space="0" w:color="000000"/>
                        <w:right w:val="none" w:sz="0" w:space="0" w:color="auto"/>
                      </w:divBdr>
                      <w:divsChild>
                        <w:div w:id="531498517">
                          <w:marLeft w:val="0"/>
                          <w:marRight w:val="0"/>
                          <w:marTop w:val="0"/>
                          <w:marBottom w:val="0"/>
                          <w:divBdr>
                            <w:top w:val="none" w:sz="0" w:space="0" w:color="auto"/>
                            <w:left w:val="none" w:sz="0" w:space="0" w:color="auto"/>
                            <w:bottom w:val="none" w:sz="0" w:space="0" w:color="auto"/>
                            <w:right w:val="none" w:sz="0" w:space="0" w:color="auto"/>
                          </w:divBdr>
                        </w:div>
                        <w:div w:id="1532189335">
                          <w:marLeft w:val="0"/>
                          <w:marRight w:val="0"/>
                          <w:marTop w:val="0"/>
                          <w:marBottom w:val="0"/>
                          <w:divBdr>
                            <w:top w:val="none" w:sz="0" w:space="0" w:color="auto"/>
                            <w:left w:val="none" w:sz="0" w:space="0" w:color="auto"/>
                            <w:bottom w:val="none" w:sz="0" w:space="0" w:color="auto"/>
                            <w:right w:val="none" w:sz="0" w:space="0" w:color="auto"/>
                          </w:divBdr>
                        </w:div>
                      </w:divsChild>
                    </w:div>
                    <w:div w:id="932512898">
                      <w:marLeft w:val="0"/>
                      <w:marRight w:val="0"/>
                      <w:marTop w:val="0"/>
                      <w:marBottom w:val="0"/>
                      <w:divBdr>
                        <w:top w:val="none" w:sz="0" w:space="0" w:color="auto"/>
                        <w:left w:val="none" w:sz="0" w:space="0" w:color="auto"/>
                        <w:bottom w:val="single" w:sz="6" w:space="0" w:color="000000"/>
                        <w:right w:val="none" w:sz="0" w:space="0" w:color="auto"/>
                      </w:divBdr>
                      <w:divsChild>
                        <w:div w:id="2077386839">
                          <w:marLeft w:val="0"/>
                          <w:marRight w:val="0"/>
                          <w:marTop w:val="0"/>
                          <w:marBottom w:val="0"/>
                          <w:divBdr>
                            <w:top w:val="none" w:sz="0" w:space="0" w:color="auto"/>
                            <w:left w:val="none" w:sz="0" w:space="0" w:color="auto"/>
                            <w:bottom w:val="none" w:sz="0" w:space="0" w:color="auto"/>
                            <w:right w:val="none" w:sz="0" w:space="0" w:color="auto"/>
                          </w:divBdr>
                        </w:div>
                        <w:div w:id="1753625555">
                          <w:marLeft w:val="0"/>
                          <w:marRight w:val="0"/>
                          <w:marTop w:val="0"/>
                          <w:marBottom w:val="0"/>
                          <w:divBdr>
                            <w:top w:val="none" w:sz="0" w:space="0" w:color="auto"/>
                            <w:left w:val="none" w:sz="0" w:space="0" w:color="auto"/>
                            <w:bottom w:val="none" w:sz="0" w:space="0" w:color="auto"/>
                            <w:right w:val="none" w:sz="0" w:space="0" w:color="auto"/>
                          </w:divBdr>
                        </w:div>
                      </w:divsChild>
                    </w:div>
                    <w:div w:id="1956326677">
                      <w:marLeft w:val="0"/>
                      <w:marRight w:val="0"/>
                      <w:marTop w:val="0"/>
                      <w:marBottom w:val="0"/>
                      <w:divBdr>
                        <w:top w:val="none" w:sz="0" w:space="0" w:color="auto"/>
                        <w:left w:val="none" w:sz="0" w:space="0" w:color="auto"/>
                        <w:bottom w:val="single" w:sz="6" w:space="0" w:color="000000"/>
                        <w:right w:val="none" w:sz="0" w:space="0" w:color="auto"/>
                      </w:divBdr>
                      <w:divsChild>
                        <w:div w:id="1758357914">
                          <w:marLeft w:val="0"/>
                          <w:marRight w:val="0"/>
                          <w:marTop w:val="0"/>
                          <w:marBottom w:val="0"/>
                          <w:divBdr>
                            <w:top w:val="none" w:sz="0" w:space="0" w:color="auto"/>
                            <w:left w:val="none" w:sz="0" w:space="0" w:color="auto"/>
                            <w:bottom w:val="none" w:sz="0" w:space="0" w:color="auto"/>
                            <w:right w:val="none" w:sz="0" w:space="0" w:color="auto"/>
                          </w:divBdr>
                        </w:div>
                        <w:div w:id="1492792036">
                          <w:marLeft w:val="0"/>
                          <w:marRight w:val="0"/>
                          <w:marTop w:val="0"/>
                          <w:marBottom w:val="0"/>
                          <w:divBdr>
                            <w:top w:val="none" w:sz="0" w:space="0" w:color="auto"/>
                            <w:left w:val="none" w:sz="0" w:space="0" w:color="auto"/>
                            <w:bottom w:val="none" w:sz="0" w:space="0" w:color="auto"/>
                            <w:right w:val="none" w:sz="0" w:space="0" w:color="auto"/>
                          </w:divBdr>
                        </w:div>
                      </w:divsChild>
                    </w:div>
                    <w:div w:id="402069104">
                      <w:marLeft w:val="0"/>
                      <w:marRight w:val="0"/>
                      <w:marTop w:val="0"/>
                      <w:marBottom w:val="0"/>
                      <w:divBdr>
                        <w:top w:val="none" w:sz="0" w:space="0" w:color="auto"/>
                        <w:left w:val="none" w:sz="0" w:space="0" w:color="auto"/>
                        <w:bottom w:val="single" w:sz="6" w:space="0" w:color="000000"/>
                        <w:right w:val="none" w:sz="0" w:space="0" w:color="auto"/>
                      </w:divBdr>
                      <w:divsChild>
                        <w:div w:id="161511705">
                          <w:marLeft w:val="0"/>
                          <w:marRight w:val="0"/>
                          <w:marTop w:val="0"/>
                          <w:marBottom w:val="0"/>
                          <w:divBdr>
                            <w:top w:val="none" w:sz="0" w:space="0" w:color="auto"/>
                            <w:left w:val="none" w:sz="0" w:space="0" w:color="auto"/>
                            <w:bottom w:val="none" w:sz="0" w:space="0" w:color="auto"/>
                            <w:right w:val="none" w:sz="0" w:space="0" w:color="auto"/>
                          </w:divBdr>
                        </w:div>
                        <w:div w:id="1689519792">
                          <w:marLeft w:val="0"/>
                          <w:marRight w:val="0"/>
                          <w:marTop w:val="0"/>
                          <w:marBottom w:val="0"/>
                          <w:divBdr>
                            <w:top w:val="none" w:sz="0" w:space="0" w:color="auto"/>
                            <w:left w:val="none" w:sz="0" w:space="0" w:color="auto"/>
                            <w:bottom w:val="none" w:sz="0" w:space="0" w:color="auto"/>
                            <w:right w:val="none" w:sz="0" w:space="0" w:color="auto"/>
                          </w:divBdr>
                        </w:div>
                      </w:divsChild>
                    </w:div>
                    <w:div w:id="1055201564">
                      <w:marLeft w:val="0"/>
                      <w:marRight w:val="0"/>
                      <w:marTop w:val="0"/>
                      <w:marBottom w:val="0"/>
                      <w:divBdr>
                        <w:top w:val="none" w:sz="0" w:space="0" w:color="auto"/>
                        <w:left w:val="none" w:sz="0" w:space="0" w:color="auto"/>
                        <w:bottom w:val="single" w:sz="6" w:space="0" w:color="000000"/>
                        <w:right w:val="none" w:sz="0" w:space="0" w:color="auto"/>
                      </w:divBdr>
                      <w:divsChild>
                        <w:div w:id="1373456854">
                          <w:marLeft w:val="0"/>
                          <w:marRight w:val="0"/>
                          <w:marTop w:val="0"/>
                          <w:marBottom w:val="0"/>
                          <w:divBdr>
                            <w:top w:val="none" w:sz="0" w:space="0" w:color="auto"/>
                            <w:left w:val="none" w:sz="0" w:space="0" w:color="auto"/>
                            <w:bottom w:val="none" w:sz="0" w:space="0" w:color="auto"/>
                            <w:right w:val="none" w:sz="0" w:space="0" w:color="auto"/>
                          </w:divBdr>
                        </w:div>
                        <w:div w:id="568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1</TotalTime>
  <Pages>3</Pages>
  <Words>922</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LON_LIB1\16456581\1</vt:lpstr>
    </vt:vector>
  </TitlesOfParts>
  <Company>Eversheds</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LON_LIB1\16456581\1</dc:title>
  <dc:subject/>
  <dc:creator>CooperRW</dc:creator>
  <cp:keywords/>
  <cp:lastModifiedBy>Eversheds Sutherland</cp:lastModifiedBy>
  <cp:revision>2</cp:revision>
  <cp:lastPrinted>2019-04-17T10:05:00Z</cp:lastPrinted>
  <dcterms:created xsi:type="dcterms:W3CDTF">2019-08-09T12:47:00Z</dcterms:created>
  <dcterms:modified xsi:type="dcterms:W3CDTF">2019-08-09T12:47:00Z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ies>
</file>