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4470FBCC">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525A62" w:rsidRDefault="00EF608A">
                            <w:pPr>
                              <w:rPr>
                                <w:b/>
                                <w:bCs/>
                                <w:sz w:val="20"/>
                                <w:szCs w:val="20"/>
                              </w:rPr>
                            </w:pPr>
                            <w:r w:rsidRPr="00525A62">
                              <w:rPr>
                                <w:b/>
                                <w:bCs/>
                                <w:sz w:val="20"/>
                                <w:szCs w:val="20"/>
                              </w:rPr>
                              <w:t>For you, for your success.</w:t>
                            </w:r>
                          </w:p>
                          <w:p w14:paraId="5C5E6009" w14:textId="0381EAA3" w:rsidR="00EF608A" w:rsidRPr="00525A62" w:rsidRDefault="00EF608A">
                            <w:pPr>
                              <w:rPr>
                                <w:b/>
                                <w:bCs/>
                                <w:sz w:val="20"/>
                                <w:szCs w:val="20"/>
                              </w:rPr>
                            </w:pPr>
                            <w:r w:rsidRPr="00525A62">
                              <w:rPr>
                                <w:b/>
                                <w:bCs/>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525A62" w:rsidRDefault="00EF608A">
                      <w:pPr>
                        <w:rPr>
                          <w:b/>
                          <w:bCs/>
                          <w:sz w:val="20"/>
                          <w:szCs w:val="20"/>
                        </w:rPr>
                      </w:pPr>
                      <w:r w:rsidRPr="00525A62">
                        <w:rPr>
                          <w:b/>
                          <w:bCs/>
                          <w:sz w:val="20"/>
                          <w:szCs w:val="20"/>
                        </w:rPr>
                        <w:t>For you, for your success.</w:t>
                      </w:r>
                    </w:p>
                    <w:p w14:paraId="5C5E6009" w14:textId="0381EAA3" w:rsidR="00EF608A" w:rsidRPr="00525A62" w:rsidRDefault="00EF608A">
                      <w:pPr>
                        <w:rPr>
                          <w:b/>
                          <w:bCs/>
                          <w:sz w:val="20"/>
                          <w:szCs w:val="20"/>
                        </w:rPr>
                      </w:pPr>
                      <w:r w:rsidRPr="00525A62">
                        <w:rPr>
                          <w:b/>
                          <w:bCs/>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1C2515DC" w:rsidR="00A10FF9" w:rsidRPr="00A10FF9" w:rsidRDefault="0038723D" w:rsidP="00A10FF9">
      <w:pPr>
        <w:pStyle w:val="PitchCoverStrapline"/>
      </w:pPr>
      <w:r>
        <w:t xml:space="preserve">Senior </w:t>
      </w:r>
      <w:r w:rsidR="003F29A3" w:rsidRPr="00A10FF9">
        <w:t>Associate</w:t>
      </w:r>
    </w:p>
    <w:p w14:paraId="03FB33B6" w14:textId="75EE5AF6" w:rsidR="003F29A3" w:rsidRPr="00A10FF9" w:rsidRDefault="0038723D" w:rsidP="00A10FF9">
      <w:pPr>
        <w:pStyle w:val="PitchCoverStraplineline2"/>
      </w:pPr>
      <w:r>
        <w:t>Construction – Non Contentious</w:t>
      </w:r>
    </w:p>
    <w:p w14:paraId="0B07C7D7" w14:textId="46AE1B2C" w:rsidR="003F29A3" w:rsidRPr="00A10FF9" w:rsidRDefault="00FE28B4" w:rsidP="00B93C52">
      <w:pPr>
        <w:pStyle w:val="PitchCoverTitle"/>
        <w:spacing w:after="840"/>
      </w:pPr>
      <w:r>
        <w:t>Birmingham,</w:t>
      </w:r>
      <w:r w:rsidRPr="00FE28B4">
        <w:t xml:space="preserve"> Cardiff</w:t>
      </w:r>
      <w:r w:rsidR="001E11D2">
        <w:t xml:space="preserve">, Cambridge, </w:t>
      </w:r>
      <w:r w:rsidRPr="00FE28B4">
        <w:t>Leeds</w:t>
      </w:r>
      <w:r w:rsidR="001E11D2">
        <w:t xml:space="preserve">, </w:t>
      </w:r>
      <w:r w:rsidRPr="00FE28B4">
        <w:t>Manchester</w:t>
      </w:r>
      <w:r w:rsidR="001E11D2">
        <w:t xml:space="preserve"> </w:t>
      </w:r>
      <w:r w:rsidR="003F29A3" w:rsidRPr="00A10FF9">
        <w:t>Permanent</w:t>
      </w:r>
    </w:p>
    <w:tbl>
      <w:tblPr>
        <w:tblW w:w="5000" w:type="pct"/>
        <w:tblLook w:val="04A0" w:firstRow="1" w:lastRow="0" w:firstColumn="1" w:lastColumn="0" w:noHBand="0" w:noVBand="1"/>
      </w:tblPr>
      <w:tblGrid>
        <w:gridCol w:w="5266"/>
        <w:gridCol w:w="243"/>
        <w:gridCol w:w="5264"/>
      </w:tblGrid>
      <w:tr w:rsidR="00A10FF9" w14:paraId="1B4404F4" w14:textId="77777777" w:rsidTr="001E11D2">
        <w:trPr>
          <w:trHeight w:val="5739"/>
        </w:trPr>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77777777" w:rsidR="00291C96" w:rsidRPr="003F29A3" w:rsidRDefault="00291C96" w:rsidP="00F2149F">
            <w:pPr>
              <w:pStyle w:val="PitchHeadingThird"/>
            </w:pPr>
            <w:r w:rsidRPr="003F29A3">
              <w:t>What to expect</w:t>
            </w:r>
          </w:p>
          <w:p w14:paraId="31D305E2" w14:textId="7336E0C8" w:rsidR="00A10FF9" w:rsidRDefault="00291C96" w:rsidP="00B93C52">
            <w:pPr>
              <w:pStyle w:val="PitchBody"/>
            </w:pPr>
            <w:r>
              <w:t>As a lawyer, you enjoy a variety of work: regional to international and across practice groups. With us, you grow your global mindset. You’re encouraged to put ideas into action and there’s always something new and different to get involved in. We see the fast-moving world as a place where we can all thrive and succeed.</w:t>
            </w:r>
            <w:r w:rsidR="00B93C52">
              <w:t xml:space="preserve"> </w:t>
            </w:r>
            <w:r>
              <w:t>We’re excited for what’s next, so with us, you can be too.</w:t>
            </w: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379639CE" w14:textId="77777777" w:rsidR="00291C96" w:rsidRPr="00291C96" w:rsidRDefault="00291C96" w:rsidP="00F2149F">
            <w:pPr>
              <w:pStyle w:val="PitchHeadingThird"/>
            </w:pPr>
            <w:r w:rsidRPr="00291C96">
              <w:t>Our team</w:t>
            </w:r>
          </w:p>
          <w:p w14:paraId="49F2EC23" w14:textId="77777777" w:rsidR="0038723D" w:rsidRDefault="0038723D" w:rsidP="0038723D">
            <w:pPr>
              <w:rPr>
                <w:rFonts w:eastAsiaTheme="minorHAnsi"/>
                <w:szCs w:val="18"/>
              </w:rPr>
            </w:pPr>
            <w:r w:rsidRPr="008A56E2">
              <w:rPr>
                <w:rFonts w:eastAsiaTheme="minorHAnsi"/>
                <w:szCs w:val="18"/>
              </w:rPr>
              <w:t>With over 500 experienced attorneys, we are one of the top</w:t>
            </w:r>
            <w:r>
              <w:rPr>
                <w:rFonts w:eastAsiaTheme="minorHAnsi"/>
                <w:szCs w:val="18"/>
              </w:rPr>
              <w:t xml:space="preserve"> </w:t>
            </w:r>
            <w:r w:rsidRPr="008A56E2">
              <w:rPr>
                <w:rFonts w:eastAsiaTheme="minorHAnsi"/>
                <w:szCs w:val="18"/>
              </w:rPr>
              <w:t>ten largest Litigation practices in the world. Internationally</w:t>
            </w:r>
            <w:r>
              <w:rPr>
                <w:rFonts w:eastAsiaTheme="minorHAnsi"/>
                <w:szCs w:val="18"/>
              </w:rPr>
              <w:t xml:space="preserve"> </w:t>
            </w:r>
            <w:r w:rsidRPr="008A56E2">
              <w:rPr>
                <w:rFonts w:eastAsiaTheme="minorHAnsi"/>
                <w:szCs w:val="18"/>
              </w:rPr>
              <w:t>recognised, we are featured in The Lawyer Global Top 50,</w:t>
            </w:r>
            <w:r>
              <w:rPr>
                <w:rFonts w:eastAsiaTheme="minorHAnsi"/>
                <w:szCs w:val="18"/>
              </w:rPr>
              <w:t xml:space="preserve"> </w:t>
            </w:r>
            <w:r w:rsidRPr="008A56E2">
              <w:rPr>
                <w:rFonts w:eastAsiaTheme="minorHAnsi"/>
                <w:szCs w:val="18"/>
              </w:rPr>
              <w:t>Global Investigations Review Top 100 and Global Arbitration</w:t>
            </w:r>
            <w:r>
              <w:rPr>
                <w:rFonts w:eastAsiaTheme="minorHAnsi"/>
                <w:szCs w:val="18"/>
              </w:rPr>
              <w:t xml:space="preserve"> </w:t>
            </w:r>
            <w:r w:rsidRPr="008A56E2">
              <w:rPr>
                <w:rFonts w:eastAsiaTheme="minorHAnsi"/>
                <w:szCs w:val="18"/>
              </w:rPr>
              <w:t>Review Top 30. Our global Litigation team has led clients</w:t>
            </w:r>
            <w:r>
              <w:rPr>
                <w:rFonts w:eastAsiaTheme="minorHAnsi"/>
                <w:szCs w:val="18"/>
              </w:rPr>
              <w:t xml:space="preserve"> </w:t>
            </w:r>
            <w:r w:rsidRPr="008A56E2">
              <w:rPr>
                <w:rFonts w:eastAsiaTheme="minorHAnsi"/>
                <w:szCs w:val="18"/>
              </w:rPr>
              <w:t>through some of the most complex disputes and</w:t>
            </w:r>
            <w:r>
              <w:rPr>
                <w:rFonts w:eastAsiaTheme="minorHAnsi"/>
                <w:szCs w:val="18"/>
              </w:rPr>
              <w:t xml:space="preserve"> </w:t>
            </w:r>
            <w:r w:rsidRPr="008A56E2">
              <w:rPr>
                <w:rFonts w:eastAsiaTheme="minorHAnsi"/>
                <w:szCs w:val="18"/>
              </w:rPr>
              <w:t>challenging regulatory investigations around the world.</w:t>
            </w:r>
          </w:p>
          <w:p w14:paraId="7611C9CB" w14:textId="77777777" w:rsidR="0038723D" w:rsidRDefault="0038723D" w:rsidP="0038723D">
            <w:pPr>
              <w:rPr>
                <w:color w:val="5BC5F2"/>
                <w:sz w:val="16"/>
                <w:lang w:val="en"/>
              </w:rPr>
            </w:pPr>
          </w:p>
          <w:p w14:paraId="237773A6" w14:textId="77777777" w:rsidR="0038723D" w:rsidRPr="00AE44C3" w:rsidRDefault="0038723D" w:rsidP="0038723D">
            <w:pPr>
              <w:rPr>
                <w:rFonts w:cs="MuseoSans-300"/>
                <w:szCs w:val="18"/>
              </w:rPr>
            </w:pPr>
            <w:r w:rsidRPr="00AE44C3">
              <w:rPr>
                <w:rFonts w:cs="MuseoSans-300"/>
                <w:szCs w:val="18"/>
              </w:rPr>
              <w:t xml:space="preserve">At Eversheds Sutherland, our transactional Construction &amp; Engineering team sits alongside our disputes colleagues within Litigation. Our construction and engineering lawyers are acknowledged experts when it comes to large scale projects and disputes avoidance and management. We utilise the experience and commercial expertise of our people to ensure deals are delivered on time and problems resolved in a straightforward and commercial manner. </w:t>
            </w:r>
          </w:p>
          <w:p w14:paraId="389C675F" w14:textId="77777777" w:rsidR="0038723D" w:rsidRPr="00AE44C3" w:rsidRDefault="0038723D" w:rsidP="0038723D">
            <w:pPr>
              <w:rPr>
                <w:rFonts w:cs="MuseoSans-300"/>
                <w:szCs w:val="18"/>
              </w:rPr>
            </w:pPr>
          </w:p>
          <w:p w14:paraId="0D1289FA" w14:textId="77DA8998" w:rsidR="00A10FF9" w:rsidRPr="001E11D2" w:rsidRDefault="0038723D" w:rsidP="001E11D2">
            <w:pPr>
              <w:rPr>
                <w:rFonts w:cs="MuseoSans-300"/>
                <w:szCs w:val="18"/>
              </w:rPr>
            </w:pPr>
            <w:r w:rsidRPr="00AE44C3">
              <w:rPr>
                <w:rFonts w:cs="MuseoSans-300"/>
                <w:szCs w:val="18"/>
              </w:rPr>
              <w:t xml:space="preserve">Acting for governments, public bodies, major multinational, national and international corporations and contractors, the matters we deal with are often highly significant and complex.  As part of one of the largest teams of its kind </w:t>
            </w:r>
            <w:r>
              <w:rPr>
                <w:rFonts w:cs="MuseoSans-300"/>
                <w:szCs w:val="18"/>
              </w:rPr>
              <w:t>globally</w:t>
            </w:r>
            <w:r w:rsidRPr="00AE44C3">
              <w:rPr>
                <w:rFonts w:cs="MuseoSans-300"/>
                <w:szCs w:val="18"/>
              </w:rPr>
              <w:t>, our people have the support they need to deliver excellence.</w:t>
            </w:r>
          </w:p>
        </w:tc>
      </w:tr>
    </w:tbl>
    <w:p w14:paraId="2F7711F4" w14:textId="4A773097" w:rsidR="003F29A3" w:rsidRDefault="003F29A3" w:rsidP="00B93C52">
      <w:pPr>
        <w:pStyle w:val="PitchBody"/>
      </w:pPr>
    </w:p>
    <w:p w14:paraId="14BC02EA" w14:textId="77777777" w:rsidR="003F29A3" w:rsidRDefault="003F29A3" w:rsidP="00B93C52">
      <w:pPr>
        <w:pStyle w:val="PitchBody"/>
        <w:sectPr w:rsidR="003F29A3" w:rsidSect="00B93C52">
          <w:headerReference w:type="even" r:id="rId11"/>
          <w:headerReference w:type="default" r:id="rId12"/>
          <w:footerReference w:type="even" r:id="rId13"/>
          <w:footerReference w:type="default" r:id="rId14"/>
          <w:headerReference w:type="first" r:id="rId15"/>
          <w:footerReference w:type="first" r:id="rId16"/>
          <w:pgSz w:w="11907" w:h="16840" w:code="9"/>
          <w:pgMar w:top="5670" w:right="567" w:bottom="1418" w:left="567" w:header="567" w:footer="567" w:gutter="0"/>
          <w:cols w:space="720"/>
          <w:docGrid w:linePitch="326"/>
        </w:sectPr>
      </w:pPr>
    </w:p>
    <w:tbl>
      <w:tblPr>
        <w:tblW w:w="5000" w:type="pct"/>
        <w:tblLook w:val="04A0" w:firstRow="1" w:lastRow="0" w:firstColumn="1" w:lastColumn="0" w:noHBand="0" w:noVBand="1"/>
      </w:tblPr>
      <w:tblGrid>
        <w:gridCol w:w="5265"/>
        <w:gridCol w:w="244"/>
        <w:gridCol w:w="5264"/>
      </w:tblGrid>
      <w:tr w:rsidR="00291C96" w14:paraId="0BA1790F" w14:textId="77777777" w:rsidTr="00A74346">
        <w:tc>
          <w:tcPr>
            <w:tcW w:w="2443" w:type="pct"/>
            <w:tcMar>
              <w:left w:w="0" w:type="dxa"/>
              <w:right w:w="0" w:type="dxa"/>
            </w:tcMar>
          </w:tcPr>
          <w:p w14:paraId="4F3BE8D9" w14:textId="77777777" w:rsidR="00291C96" w:rsidRPr="003F29A3" w:rsidRDefault="00291C96" w:rsidP="00F2149F">
            <w:pPr>
              <w:pStyle w:val="PitchHeadingThird"/>
            </w:pPr>
            <w:r w:rsidRPr="003F29A3">
              <w:lastRenderedPageBreak/>
              <w:t>Role and key responsibilities</w:t>
            </w:r>
          </w:p>
          <w:p w14:paraId="1A49EC67" w14:textId="77777777" w:rsidR="0038723D" w:rsidRPr="00A96674" w:rsidRDefault="0038723D" w:rsidP="0038723D">
            <w:pPr>
              <w:rPr>
                <w:szCs w:val="18"/>
                <w:lang w:val="en"/>
              </w:rPr>
            </w:pPr>
          </w:p>
          <w:p w14:paraId="20FEF23A" w14:textId="77777777" w:rsidR="0038723D" w:rsidRPr="00F17228" w:rsidRDefault="0038723D" w:rsidP="0038723D">
            <w:pPr>
              <w:rPr>
                <w:szCs w:val="18"/>
                <w:lang w:val="en"/>
              </w:rPr>
            </w:pPr>
            <w:r w:rsidRPr="00F17228">
              <w:rPr>
                <w:szCs w:val="18"/>
                <w:lang w:val="en"/>
              </w:rPr>
              <w:t>We have a fantastic, technically challenging role where you will play an integral part in:</w:t>
            </w:r>
          </w:p>
          <w:p w14:paraId="1092096C" w14:textId="77777777" w:rsidR="0038723D" w:rsidRPr="004704FA" w:rsidRDefault="0038723D" w:rsidP="0038723D">
            <w:pPr>
              <w:pStyle w:val="PitchBullet"/>
              <w:rPr>
                <w:color w:val="auto"/>
                <w:lang w:val="en"/>
              </w:rPr>
            </w:pPr>
            <w:r w:rsidRPr="004704FA">
              <w:rPr>
                <w:color w:val="auto"/>
                <w:lang w:val="en"/>
              </w:rPr>
              <w:t>Acting for a wide range of national and international clients, with a particular focus on the Energy and Infrastructure sectors as well as the traditional built environment.</w:t>
            </w:r>
          </w:p>
          <w:p w14:paraId="4D801BDF" w14:textId="77777777" w:rsidR="0038723D" w:rsidRPr="004704FA" w:rsidRDefault="0038723D" w:rsidP="0038723D">
            <w:pPr>
              <w:pStyle w:val="PitchBullet"/>
              <w:rPr>
                <w:color w:val="auto"/>
                <w:lang w:val="en"/>
              </w:rPr>
            </w:pPr>
            <w:r w:rsidRPr="004704FA">
              <w:rPr>
                <w:color w:val="auto"/>
                <w:lang w:val="en"/>
              </w:rPr>
              <w:t xml:space="preserve">Providing strategic and commercial legal advice on </w:t>
            </w:r>
            <w:r w:rsidRPr="004704FA">
              <w:rPr>
                <w:color w:val="auto"/>
              </w:rPr>
              <w:t>major energy, infrastructure and development projects</w:t>
            </w:r>
            <w:r w:rsidRPr="004704FA">
              <w:rPr>
                <w:color w:val="auto"/>
                <w:lang w:val="en"/>
              </w:rPr>
              <w:t>.</w:t>
            </w:r>
          </w:p>
          <w:p w14:paraId="46BA1739" w14:textId="77777777" w:rsidR="0038723D" w:rsidRPr="004704FA" w:rsidRDefault="0038723D" w:rsidP="0038723D">
            <w:pPr>
              <w:pStyle w:val="PitchBullet"/>
              <w:rPr>
                <w:color w:val="auto"/>
                <w:lang w:val="en"/>
              </w:rPr>
            </w:pPr>
            <w:r w:rsidRPr="004704FA">
              <w:rPr>
                <w:color w:val="auto"/>
                <w:lang w:val="en"/>
              </w:rPr>
              <w:t>Handling your own matters and providing support and guidance to more junior lawyers within the team.</w:t>
            </w:r>
          </w:p>
          <w:p w14:paraId="6C19BE0C" w14:textId="77777777" w:rsidR="0038723D" w:rsidRPr="004704FA" w:rsidRDefault="0038723D" w:rsidP="0038723D">
            <w:pPr>
              <w:pStyle w:val="PitchBullet"/>
              <w:rPr>
                <w:color w:val="auto"/>
                <w:lang w:val="en"/>
              </w:rPr>
            </w:pPr>
            <w:r w:rsidRPr="004704FA">
              <w:rPr>
                <w:color w:val="auto"/>
                <w:lang w:val="en"/>
              </w:rPr>
              <w:t>Taking a proactive lead in business development and contributing to the strategic direction of the team.</w:t>
            </w:r>
          </w:p>
          <w:p w14:paraId="08E444D6" w14:textId="222CD527" w:rsidR="0038723D" w:rsidRPr="004704FA" w:rsidRDefault="0038723D" w:rsidP="0038723D">
            <w:pPr>
              <w:pStyle w:val="PitchBullet"/>
              <w:rPr>
                <w:color w:val="auto"/>
                <w:lang w:val="en"/>
              </w:rPr>
            </w:pPr>
            <w:r w:rsidRPr="004704FA">
              <w:rPr>
                <w:color w:val="auto"/>
                <w:lang w:val="en"/>
              </w:rPr>
              <w:t>Working with your colleagues across the national/international team and wider practice and product groups across the firm to help develop growth areas for the team.</w:t>
            </w:r>
          </w:p>
          <w:p w14:paraId="6EF0C1F3" w14:textId="77777777" w:rsidR="001E11D2" w:rsidRDefault="001E11D2" w:rsidP="00F2149F">
            <w:pPr>
              <w:pStyle w:val="PitchHeadingThird"/>
            </w:pPr>
          </w:p>
          <w:p w14:paraId="60D777B4" w14:textId="15DD8980" w:rsidR="00291C96" w:rsidRPr="003F29A3" w:rsidRDefault="00291C96" w:rsidP="00F2149F">
            <w:pPr>
              <w:pStyle w:val="PitchHeadingThird"/>
            </w:pPr>
            <w:r w:rsidRPr="003F29A3">
              <w:t>Skills and experience</w:t>
            </w:r>
          </w:p>
          <w:p w14:paraId="6F409745" w14:textId="77777777" w:rsidR="0038723D" w:rsidRDefault="0038723D" w:rsidP="0038723D">
            <w:pPr>
              <w:pStyle w:val="paragraph"/>
              <w:spacing w:before="0" w:beforeAutospacing="0" w:after="0" w:afterAutospacing="0"/>
              <w:textAlignment w:val="baseline"/>
              <w:rPr>
                <w:rFonts w:ascii="Segoe UI" w:hAnsi="Segoe UI" w:cs="Segoe UI"/>
                <w:sz w:val="18"/>
                <w:szCs w:val="18"/>
              </w:rPr>
            </w:pPr>
          </w:p>
          <w:p w14:paraId="1BF82469" w14:textId="77777777" w:rsidR="0038723D" w:rsidRPr="00AE44C3" w:rsidRDefault="0038723D" w:rsidP="0038723D">
            <w:pPr>
              <w:rPr>
                <w:rFonts w:cs="Segoe UI"/>
                <w:szCs w:val="18"/>
              </w:rPr>
            </w:pPr>
            <w:r w:rsidRPr="00AE44C3">
              <w:rPr>
                <w:rFonts w:cs="Segoe UI"/>
                <w:szCs w:val="18"/>
              </w:rPr>
              <w:t>We are keen to speak with non-contentious construction lawyers wanting to develop and thrive within an exciting, international focused team and offering:</w:t>
            </w:r>
          </w:p>
          <w:p w14:paraId="19998AD1" w14:textId="77777777" w:rsidR="0038723D" w:rsidRPr="00AE44C3" w:rsidRDefault="0038723D" w:rsidP="0038723D">
            <w:pPr>
              <w:pStyle w:val="PitchBullet"/>
            </w:pPr>
            <w:r w:rsidRPr="00AE44C3">
              <w:t>4+pqe in non-contentious or a mix of contentious and non-contentious construction law.</w:t>
            </w:r>
          </w:p>
          <w:p w14:paraId="326F3005" w14:textId="77777777" w:rsidR="0038723D" w:rsidRDefault="0038723D" w:rsidP="0038723D">
            <w:pPr>
              <w:pStyle w:val="PitchBullet"/>
            </w:pPr>
            <w:r w:rsidRPr="00AE44C3">
              <w:t>Strong technical skills gained through working on high value construction and engineering transactions and contracts</w:t>
            </w:r>
            <w:r>
              <w:t xml:space="preserve"> (particularly infrastructure projects)</w:t>
            </w:r>
            <w:r w:rsidRPr="00AE44C3">
              <w:t>, with the ability to understand complex legal arguments and subtle interpretation differences and to explain the law clearly and concisely.</w:t>
            </w:r>
          </w:p>
          <w:p w14:paraId="6E91FD37" w14:textId="77777777" w:rsidR="0038723D" w:rsidRPr="0038723D" w:rsidRDefault="0038723D" w:rsidP="0038723D">
            <w:pPr>
              <w:pStyle w:val="PitchBulletSub"/>
              <w:rPr>
                <w:color w:val="FEC600"/>
              </w:rPr>
            </w:pPr>
            <w:r w:rsidRPr="0038723D">
              <w:rPr>
                <w:color w:val="FEC600"/>
              </w:rPr>
              <w:t xml:space="preserve">Projects and contracts pertaining to the following are highly favourable: Standard forms including FIDIC, NEC, </w:t>
            </w:r>
            <w:proofErr w:type="spellStart"/>
            <w:r w:rsidRPr="0038723D">
              <w:rPr>
                <w:color w:val="FEC600"/>
              </w:rPr>
              <w:t>iChemE</w:t>
            </w:r>
            <w:proofErr w:type="spellEnd"/>
            <w:r w:rsidRPr="0038723D">
              <w:rPr>
                <w:color w:val="FEC600"/>
              </w:rPr>
              <w:t xml:space="preserve">; Framework Agreements; Interconnectors; Collaborative contracts and alliancing; crossing agreements, and other bespoke contracts. </w:t>
            </w:r>
          </w:p>
          <w:p w14:paraId="71AC192B" w14:textId="77777777" w:rsidR="0038723D" w:rsidRPr="00AE44C3" w:rsidRDefault="0038723D" w:rsidP="0038723D">
            <w:pPr>
              <w:pStyle w:val="PitchBullet"/>
            </w:pPr>
            <w:r w:rsidRPr="00AE44C3">
              <w:t>Excellent communication skills, the ability to build rapport with clients and a dedication to providing a first rate client service both internally and externally.</w:t>
            </w:r>
          </w:p>
          <w:p w14:paraId="5E289150" w14:textId="5062002E" w:rsidR="00291C96" w:rsidRDefault="0038723D" w:rsidP="0038723D">
            <w:pPr>
              <w:pStyle w:val="PitchBullet"/>
            </w:pPr>
            <w:r w:rsidRPr="00AE44C3">
              <w:t>A “can do” attitude, one team ethos and willingness to go the extra mile to ensure client needs are met.</w:t>
            </w:r>
          </w:p>
        </w:tc>
        <w:tc>
          <w:tcPr>
            <w:tcW w:w="113" w:type="pct"/>
            <w:tcMar>
              <w:left w:w="0" w:type="dxa"/>
              <w:right w:w="0" w:type="dxa"/>
            </w:tcMar>
          </w:tcPr>
          <w:p w14:paraId="555B839A" w14:textId="77777777" w:rsidR="00291C96" w:rsidRDefault="00291C96" w:rsidP="00B93C52">
            <w:pPr>
              <w:pStyle w:val="PitchBody"/>
            </w:pPr>
          </w:p>
        </w:tc>
        <w:tc>
          <w:tcPr>
            <w:tcW w:w="2443" w:type="pct"/>
            <w:tcMar>
              <w:left w:w="0" w:type="dxa"/>
              <w:right w:w="0" w:type="dxa"/>
            </w:tcMar>
          </w:tcPr>
          <w:p w14:paraId="64BE58F2" w14:textId="77777777" w:rsidR="0038723D" w:rsidRDefault="0038723D" w:rsidP="00F2149F">
            <w:pPr>
              <w:pStyle w:val="PitchHeadingThird"/>
            </w:pPr>
          </w:p>
          <w:p w14:paraId="5AADC3A5" w14:textId="77777777" w:rsidR="0038723D" w:rsidRPr="00AE44C3" w:rsidRDefault="0038723D" w:rsidP="0038723D">
            <w:pPr>
              <w:pStyle w:val="PitchBullet"/>
            </w:pPr>
            <w:r w:rsidRPr="00AE44C3">
              <w:t>A highly organised and strong practical approach with the ability to follow procedures, meet key dates and juggle the demands of a busy workload.</w:t>
            </w:r>
          </w:p>
          <w:p w14:paraId="57377019" w14:textId="77777777" w:rsidR="0038723D" w:rsidRDefault="0038723D" w:rsidP="0038723D">
            <w:pPr>
              <w:pStyle w:val="PitchBullet"/>
            </w:pPr>
            <w:r w:rsidRPr="00AE44C3">
              <w:t xml:space="preserve">Exposure to business development and </w:t>
            </w:r>
            <w:r>
              <w:t xml:space="preserve">supervising junior fee earners and </w:t>
            </w:r>
            <w:r w:rsidRPr="00AE44C3">
              <w:t>a keen desire to continue taking an active role in business development and training activities.</w:t>
            </w:r>
          </w:p>
          <w:p w14:paraId="36347E5C" w14:textId="77777777" w:rsidR="0038723D" w:rsidRDefault="0038723D" w:rsidP="00F2149F">
            <w:pPr>
              <w:pStyle w:val="PitchHeadingThird"/>
            </w:pPr>
          </w:p>
          <w:p w14:paraId="61C5451F" w14:textId="1F08F890" w:rsidR="00291C96" w:rsidRPr="003F29A3" w:rsidRDefault="00291C96" w:rsidP="00F2149F">
            <w:pPr>
              <w:pStyle w:val="PitchHeadingThird"/>
            </w:pPr>
            <w:r w:rsidRPr="003F29A3">
              <w:t>What’s in it for you?</w:t>
            </w:r>
          </w:p>
          <w:p w14:paraId="67F9AAA0" w14:textId="77777777" w:rsidR="00291C96" w:rsidRDefault="00291C96" w:rsidP="00B93C52">
            <w:pPr>
              <w:pStyle w:val="PitchBody"/>
            </w:pPr>
            <w:r>
              <w:t>At Eversheds Sutherland, we provide benefits focused on looking after you: your development, your performance, your financial future and your health, as well as providing the opportunity to make a contribution to the world.</w:t>
            </w:r>
          </w:p>
          <w:p w14:paraId="70139955" w14:textId="77777777" w:rsidR="00291C96" w:rsidRPr="003F29A3" w:rsidRDefault="00291C96" w:rsidP="0038723D">
            <w:pPr>
              <w:pStyle w:val="PitchBullet"/>
            </w:pPr>
            <w:r w:rsidRPr="003F29A3">
              <w:t>We’re fair, transparent and equitable</w:t>
            </w:r>
          </w:p>
          <w:p w14:paraId="3AEE5095" w14:textId="77777777" w:rsidR="00291C96" w:rsidRPr="003F29A3" w:rsidRDefault="00291C96" w:rsidP="0038723D">
            <w:pPr>
              <w:pStyle w:val="PitchBullet"/>
            </w:pPr>
            <w:r w:rsidRPr="003F29A3">
              <w:t>We share in the success of the firm, reward alignment to our values, going above and beyond and your individual performance</w:t>
            </w:r>
          </w:p>
          <w:p w14:paraId="639643F6" w14:textId="77777777" w:rsidR="00291C96" w:rsidRPr="003F29A3" w:rsidRDefault="00291C96" w:rsidP="0038723D">
            <w:pPr>
              <w:pStyle w:val="PitchBullet"/>
            </w:pPr>
            <w:r w:rsidRPr="003F29A3">
              <w:t>We support flexible ways of working through our remote working policy and commitment to flexible, agile and hybrid ways of working</w:t>
            </w:r>
          </w:p>
          <w:p w14:paraId="16BA1A6C" w14:textId="77777777" w:rsidR="00291C96" w:rsidRPr="003F29A3" w:rsidRDefault="00291C96" w:rsidP="0038723D">
            <w:pPr>
              <w:pStyle w:val="PitchBullet"/>
            </w:pPr>
            <w:r w:rsidRPr="003F29A3">
              <w:t>We support your health and performance through our dental, healthcare and wellness support</w:t>
            </w:r>
          </w:p>
          <w:p w14:paraId="7C9463D8" w14:textId="77777777" w:rsidR="00291C96" w:rsidRPr="003F29A3" w:rsidRDefault="00291C96" w:rsidP="0038723D">
            <w:pPr>
              <w:pStyle w:val="PitchBullet"/>
            </w:pPr>
            <w:r w:rsidRPr="003F29A3">
              <w:t>We support everything you are and all you bring through our powerful commitment to diversity and inclusion</w:t>
            </w:r>
          </w:p>
          <w:p w14:paraId="63C741AA" w14:textId="77777777" w:rsidR="00291C96" w:rsidRPr="003F29A3" w:rsidRDefault="00291C96" w:rsidP="0038723D">
            <w:pPr>
              <w:pStyle w:val="PitchBullet"/>
            </w:pPr>
            <w:r w:rsidRPr="003F29A3">
              <w:t>We provide a platform for your career, whatever your ambitions through our structured professional and personal training, mentoring and development programs</w:t>
            </w:r>
          </w:p>
          <w:p w14:paraId="6E2EFBAF" w14:textId="77777777" w:rsidR="00291C96" w:rsidRPr="003F29A3" w:rsidRDefault="00291C96" w:rsidP="0038723D">
            <w:pPr>
              <w:pStyle w:val="PitchBullet"/>
            </w:pPr>
            <w:r w:rsidRPr="003F29A3">
              <w:t>We provide experience and opportunity through international and cross-function exposure</w:t>
            </w:r>
          </w:p>
          <w:p w14:paraId="1B7A5C1E" w14:textId="77777777" w:rsidR="00291C96" w:rsidRPr="003F29A3" w:rsidRDefault="00291C96" w:rsidP="0038723D">
            <w:pPr>
              <w:pStyle w:val="PitchBullet"/>
            </w:pPr>
            <w:r w:rsidRPr="003F29A3">
              <w:t>We provide an opportunity to give back through our pro bono work and community engagement</w:t>
            </w:r>
          </w:p>
          <w:p w14:paraId="402CA1F9" w14:textId="1A365D36" w:rsidR="00291C96" w:rsidRPr="003F29A3" w:rsidRDefault="00291C96" w:rsidP="0038723D">
            <w:pPr>
              <w:pStyle w:val="PitchBullet"/>
            </w:pPr>
            <w:r w:rsidRPr="003F29A3">
              <w:t>We help you plan ahead through retirement planning, insurance and assurance</w:t>
            </w:r>
          </w:p>
          <w:p w14:paraId="23659F64" w14:textId="6254BA3B" w:rsidR="00291C96" w:rsidRPr="001B4EF3" w:rsidRDefault="00291C96" w:rsidP="001B4EF3"/>
          <w:p w14:paraId="677949CA" w14:textId="3310BADA" w:rsidR="00F2149F" w:rsidRPr="001B4EF3" w:rsidRDefault="00F2149F" w:rsidP="001B4EF3"/>
          <w:p w14:paraId="23DD0953" w14:textId="1BFAFDE7" w:rsidR="00F2149F" w:rsidRDefault="00F2149F" w:rsidP="001B4EF3"/>
          <w:p w14:paraId="071708FD" w14:textId="09BF7B1D" w:rsidR="001B4EF3" w:rsidRDefault="001B4EF3" w:rsidP="001B4EF3"/>
          <w:p w14:paraId="21CFB774" w14:textId="77777777" w:rsidR="009C3CA5" w:rsidRDefault="009C3CA5" w:rsidP="001B4EF3"/>
          <w:tbl>
            <w:tblPr>
              <w:tblW w:w="0" w:type="auto"/>
              <w:tblLook w:val="04A0" w:firstRow="1" w:lastRow="0" w:firstColumn="1" w:lastColumn="0" w:noHBand="0" w:noVBand="1"/>
            </w:tblPr>
            <w:tblGrid>
              <w:gridCol w:w="1441"/>
              <w:gridCol w:w="3823"/>
            </w:tblGrid>
            <w:tr w:rsidR="00291C96" w14:paraId="1860D1EC" w14:textId="77777777" w:rsidTr="00F2149F">
              <w:tc>
                <w:tcPr>
                  <w:tcW w:w="1441" w:type="dxa"/>
                  <w:tcMar>
                    <w:left w:w="0" w:type="dxa"/>
                    <w:right w:w="0" w:type="dxa"/>
                  </w:tcMar>
                </w:tcPr>
                <w:p w14:paraId="11742A9B" w14:textId="77777777" w:rsidR="00291C96" w:rsidRPr="00291C96" w:rsidRDefault="00291C96" w:rsidP="00291C96">
                  <w:r w:rsidRPr="00ED42C2">
                    <w:rPr>
                      <w:noProof/>
                    </w:rPr>
                    <w:drawing>
                      <wp:inline distT="0" distB="0" distL="0" distR="0" wp14:anchorId="2CBB2036" wp14:editId="21654966">
                        <wp:extent cx="792000" cy="792000"/>
                        <wp:effectExtent l="0" t="0" r="8255" b="8255"/>
                        <wp:docPr id="7"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92000" cy="792000"/>
                                </a:xfrm>
                                <a:prstGeom prst="rect">
                                  <a:avLst/>
                                </a:prstGeom>
                              </pic:spPr>
                            </pic:pic>
                          </a:graphicData>
                        </a:graphic>
                      </wp:inline>
                    </w:drawing>
                  </w:r>
                </w:p>
              </w:tc>
              <w:tc>
                <w:tcPr>
                  <w:tcW w:w="3823" w:type="dxa"/>
                </w:tcPr>
                <w:p w14:paraId="3093278B" w14:textId="0FAF8759" w:rsidR="00291C96" w:rsidRPr="00F2149F" w:rsidRDefault="00291C96" w:rsidP="00F2149F">
                  <w:pPr>
                    <w:pStyle w:val="Feature"/>
                  </w:pPr>
                </w:p>
              </w:tc>
            </w:tr>
          </w:tbl>
          <w:p w14:paraId="445BAA4F" w14:textId="30867519" w:rsidR="00291C96" w:rsidRDefault="00291C96" w:rsidP="00B93C52">
            <w:pPr>
              <w:pStyle w:val="PitchBody"/>
            </w:pPr>
          </w:p>
        </w:tc>
      </w:tr>
    </w:tbl>
    <w:p w14:paraId="170473E1" w14:textId="77777777" w:rsidR="003F29A3" w:rsidRDefault="003F29A3" w:rsidP="00B93C52">
      <w:pPr>
        <w:pStyle w:val="PitchBody"/>
        <w:sectPr w:rsidR="003F29A3" w:rsidSect="00B93C52">
          <w:headerReference w:type="default" r:id="rId19"/>
          <w:pgSz w:w="11907" w:h="16840" w:code="9"/>
          <w:pgMar w:top="2268" w:right="567" w:bottom="1418" w:left="567" w:header="567" w:footer="567" w:gutter="0"/>
          <w:cols w:space="720"/>
          <w:docGrid w:linePitch="326"/>
        </w:sectPr>
      </w:pPr>
    </w:p>
    <w:tbl>
      <w:tblPr>
        <w:tblW w:w="2444" w:type="pct"/>
        <w:tblLook w:val="04A0" w:firstRow="1" w:lastRow="0" w:firstColumn="1" w:lastColumn="0" w:noHBand="0" w:noVBand="1"/>
      </w:tblPr>
      <w:tblGrid>
        <w:gridCol w:w="5266"/>
      </w:tblGrid>
      <w:tr w:rsidR="00B93C52" w14:paraId="334C77C6" w14:textId="77777777" w:rsidTr="00B93C52">
        <w:tc>
          <w:tcPr>
            <w:tcW w:w="5000" w:type="pct"/>
            <w:tcMar>
              <w:left w:w="0" w:type="dxa"/>
              <w:right w:w="0" w:type="dxa"/>
            </w:tcMar>
          </w:tcPr>
          <w:p w14:paraId="25968095" w14:textId="77777777" w:rsidR="00B93C52" w:rsidRPr="00F2149F" w:rsidRDefault="00B93C52" w:rsidP="00F2149F">
            <w:pPr>
              <w:pStyle w:val="PitchHeadingThird"/>
            </w:pPr>
            <w:r w:rsidRPr="00F2149F">
              <w:lastRenderedPageBreak/>
              <w:t>Diversity and inclusion</w:t>
            </w:r>
          </w:p>
          <w:p w14:paraId="4B66A1E6" w14:textId="19DD64CA" w:rsidR="00B93C52" w:rsidRDefault="00B93C52" w:rsidP="00B93C52">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3B5DE0C0" w14:textId="77777777" w:rsidR="00B93C52" w:rsidRDefault="00B93C52" w:rsidP="00B93C52">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70FF0FEA" w14:textId="1734B2A5" w:rsidR="00B93C52" w:rsidRPr="00291C96" w:rsidRDefault="00B93C52" w:rsidP="00B93C52">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tc>
      </w:tr>
    </w:tbl>
    <w:p w14:paraId="5C3745FA" w14:textId="77777777" w:rsidR="00B93C52" w:rsidRPr="00F2149F" w:rsidRDefault="00B93C52" w:rsidP="00880CCC">
      <w:pPr>
        <w:pStyle w:val="Featureblack"/>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20"/>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909E" w14:textId="77777777" w:rsidR="003F29A3" w:rsidRDefault="003F29A3" w:rsidP="005D30CA">
      <w:r>
        <w:separator/>
      </w:r>
    </w:p>
  </w:endnote>
  <w:endnote w:type="continuationSeparator" w:id="0">
    <w:p w14:paraId="0D1C7CDE" w14:textId="77777777" w:rsidR="003F29A3" w:rsidRDefault="003F29A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17BB" w14:textId="77777777" w:rsidR="001E11D2" w:rsidRDefault="001E1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78D41004"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13E1" w14:textId="77777777" w:rsidR="001E11D2" w:rsidRDefault="001E11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57334394" w:rsidR="0000798A" w:rsidRPr="001B4EF3" w:rsidRDefault="001E11D2" w:rsidP="0000798A">
    <w:pPr>
      <w:pStyle w:val="Footer"/>
      <w:tabs>
        <w:tab w:val="clear" w:pos="4513"/>
        <w:tab w:val="clear" w:pos="9026"/>
        <w:tab w:val="right" w:pos="10773"/>
      </w:tabs>
      <w:jc w:val="right"/>
      <w:rPr>
        <w:b/>
        <w:bCs/>
      </w:rPr>
    </w:pPr>
    <w:r>
      <w:fldChar w:fldCharType="begin"/>
    </w:r>
    <w:r>
      <w:instrText xml:space="preserve"> DOCPROPERTY  iMDocID  \* MERGEFORMAT </w:instrText>
    </w:r>
    <w:r>
      <w:fldChar w:fldCharType="separate"/>
    </w:r>
    <w:r>
      <w:t>CLOUD_UK\217563913\1</w:t>
    </w:r>
    <w:r>
      <w:fldChar w:fldCharType="end"/>
    </w:r>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C839" w14:textId="77777777" w:rsidR="003F29A3" w:rsidRDefault="003F29A3" w:rsidP="005D30CA">
      <w:r>
        <w:separator/>
      </w:r>
    </w:p>
  </w:footnote>
  <w:footnote w:type="continuationSeparator" w:id="0">
    <w:p w14:paraId="6DFB4485" w14:textId="77777777" w:rsidR="003F29A3" w:rsidRDefault="003F29A3"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2628" w14:textId="77777777" w:rsidR="001E11D2" w:rsidRDefault="001E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11"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F845" w14:textId="77777777" w:rsidR="001E11D2" w:rsidRDefault="001E1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2A7" w14:textId="3CB1F2B3" w:rsidR="00F2149F" w:rsidRPr="00B93C52" w:rsidRDefault="00FE28B4">
    <w:pPr>
      <w:pStyle w:val="Header"/>
      <w:rPr>
        <w:b/>
        <w:bCs/>
        <w:color w:val="FEC600" w:themeColor="accent1"/>
        <w:sz w:val="20"/>
        <w:szCs w:val="18"/>
      </w:rPr>
    </w:pPr>
    <w:r>
      <w:rPr>
        <w:b/>
        <w:bCs/>
        <w:color w:val="FEC600" w:themeColor="accent1"/>
        <w:sz w:val="20"/>
        <w:szCs w:val="18"/>
      </w:rPr>
      <w:t xml:space="preserve">Senior </w:t>
    </w:r>
    <w:r w:rsidR="00F2149F" w:rsidRPr="00B93C52">
      <w:rPr>
        <w:b/>
        <w:bCs/>
        <w:color w:val="FEC600" w:themeColor="accent1"/>
        <w:sz w:val="20"/>
        <w:szCs w:val="18"/>
      </w:rPr>
      <w:t>Associate</w:t>
    </w:r>
  </w:p>
  <w:p w14:paraId="6CD97FDC" w14:textId="1CD18021" w:rsidR="00F2149F" w:rsidRPr="00B93C52" w:rsidRDefault="00FE28B4">
    <w:pPr>
      <w:pStyle w:val="Header"/>
      <w:rPr>
        <w:sz w:val="20"/>
        <w:szCs w:val="18"/>
      </w:rPr>
    </w:pPr>
    <w:r>
      <w:rPr>
        <w:sz w:val="20"/>
        <w:szCs w:val="18"/>
      </w:rPr>
      <w:t>Construction – Non Contentious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3"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FEC600"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FEC600"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FEC600" w:themeColor="accent1"/>
        <w:sz w:val="20"/>
        <w:szCs w:val="16"/>
      </w:rPr>
    </w:lvl>
    <w:lvl w:ilvl="1">
      <w:start w:val="1"/>
      <w:numFmt w:val="bullet"/>
      <w:pStyle w:val="PitchBulletsubblock"/>
      <w:lvlText w:val="│"/>
      <w:lvlJc w:val="left"/>
      <w:pPr>
        <w:ind w:left="1021" w:hanging="567"/>
      </w:pPr>
      <w:rPr>
        <w:rFonts w:ascii="Arial" w:hAnsi="Arial" w:cs="Courier New" w:hint="default"/>
        <w:color w:val="FEC600"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FEC600" w:themeColor="accent1"/>
        <w:sz w:val="18"/>
        <w:szCs w:val="18"/>
      </w:rPr>
    </w:lvl>
    <w:lvl w:ilvl="1">
      <w:start w:val="1"/>
      <w:numFmt w:val="bullet"/>
      <w:pStyle w:val="PitchBulletSub"/>
      <w:lvlText w:val="–"/>
      <w:lvlJc w:val="left"/>
      <w:pPr>
        <w:ind w:left="1021" w:hanging="567"/>
      </w:pPr>
      <w:rPr>
        <w:rFonts w:ascii="Wide Latin" w:hAnsi="Wide Latin" w:cs="Courier New" w:hint="default"/>
        <w:color w:val="FEC600"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CB6233"/>
    <w:multiLevelType w:val="hybridMultilevel"/>
    <w:tmpl w:val="F2843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054C5"/>
    <w:multiLevelType w:val="hybridMultilevel"/>
    <w:tmpl w:val="AA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FEC600" w:themeColor="accent1"/>
        <w:u w:val="none"/>
      </w:rPr>
    </w:lvl>
    <w:lvl w:ilvl="1">
      <w:start w:val="1"/>
      <w:numFmt w:val="decimal"/>
      <w:pStyle w:val="NumberedBullet2"/>
      <w:lvlText w:val="%1.%2"/>
      <w:lvlJc w:val="left"/>
      <w:pPr>
        <w:ind w:left="1134" w:hanging="680"/>
      </w:pPr>
      <w:rPr>
        <w:rFonts w:hint="default"/>
        <w:b/>
        <w:i w:val="0"/>
        <w:color w:val="FEC600" w:themeColor="accent1"/>
        <w:u w:val="none"/>
      </w:rPr>
    </w:lvl>
    <w:lvl w:ilvl="2">
      <w:start w:val="1"/>
      <w:numFmt w:val="decimal"/>
      <w:pStyle w:val="NumberedBullet3"/>
      <w:lvlText w:val="%1.%2.%3"/>
      <w:lvlJc w:val="left"/>
      <w:pPr>
        <w:ind w:left="1814" w:hanging="680"/>
      </w:pPr>
      <w:rPr>
        <w:rFonts w:hint="default"/>
        <w:b/>
        <w:i w:val="0"/>
        <w:color w:val="FEC600" w:themeColor="accent1"/>
        <w:u w:val="none"/>
      </w:rPr>
    </w:lvl>
    <w:lvl w:ilvl="3">
      <w:start w:val="1"/>
      <w:numFmt w:val="decimal"/>
      <w:lvlText w:val="%1.%2.%3.%4"/>
      <w:lvlJc w:val="left"/>
      <w:pPr>
        <w:tabs>
          <w:tab w:val="num" w:pos="3119"/>
        </w:tabs>
        <w:ind w:left="3119" w:hanging="1276"/>
      </w:pPr>
      <w:rPr>
        <w:rFonts w:hint="default"/>
        <w:b/>
        <w:i w:val="0"/>
        <w:color w:val="FEC600" w:themeColor="accent1"/>
        <w:u w:val="none"/>
      </w:rPr>
    </w:lvl>
    <w:lvl w:ilvl="4">
      <w:start w:val="1"/>
      <w:numFmt w:val="lowerLetter"/>
      <w:lvlText w:val="(%5)"/>
      <w:lvlJc w:val="left"/>
      <w:pPr>
        <w:tabs>
          <w:tab w:val="num" w:pos="3119"/>
        </w:tabs>
        <w:ind w:left="3119" w:hanging="1276"/>
      </w:pPr>
      <w:rPr>
        <w:rFonts w:hint="default"/>
        <w:b/>
        <w:i w:val="0"/>
        <w:color w:val="FEC600"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3"/>
  </w:num>
  <w:num w:numId="2" w16cid:durableId="1880239507">
    <w:abstractNumId w:val="14"/>
  </w:num>
  <w:num w:numId="3" w16cid:durableId="1408959244">
    <w:abstractNumId w:val="27"/>
  </w:num>
  <w:num w:numId="4" w16cid:durableId="1492479914">
    <w:abstractNumId w:val="25"/>
  </w:num>
  <w:num w:numId="5" w16cid:durableId="466121250">
    <w:abstractNumId w:val="24"/>
  </w:num>
  <w:num w:numId="6" w16cid:durableId="317004896">
    <w:abstractNumId w:val="11"/>
  </w:num>
  <w:num w:numId="7" w16cid:durableId="229268847">
    <w:abstractNumId w:val="12"/>
  </w:num>
  <w:num w:numId="8" w16cid:durableId="1803230831">
    <w:abstractNumId w:val="10"/>
  </w:num>
  <w:num w:numId="9" w16cid:durableId="771509100">
    <w:abstractNumId w:val="16"/>
  </w:num>
  <w:num w:numId="10" w16cid:durableId="984432618">
    <w:abstractNumId w:val="19"/>
  </w:num>
  <w:num w:numId="11" w16cid:durableId="1505128313">
    <w:abstractNumId w:val="11"/>
  </w:num>
  <w:num w:numId="12" w16cid:durableId="1010059249">
    <w:abstractNumId w:val="28"/>
  </w:num>
  <w:num w:numId="13" w16cid:durableId="2016030350">
    <w:abstractNumId w:val="26"/>
  </w:num>
  <w:num w:numId="14" w16cid:durableId="760225226">
    <w:abstractNumId w:val="9"/>
  </w:num>
  <w:num w:numId="15" w16cid:durableId="45881840">
    <w:abstractNumId w:val="18"/>
  </w:num>
  <w:num w:numId="16" w16cid:durableId="1131172933">
    <w:abstractNumId w:val="22"/>
  </w:num>
  <w:num w:numId="17" w16cid:durableId="865557523">
    <w:abstractNumId w:val="15"/>
  </w:num>
  <w:num w:numId="18" w16cid:durableId="503085610">
    <w:abstractNumId w:val="17"/>
  </w:num>
  <w:num w:numId="19" w16cid:durableId="2133134691">
    <w:abstractNumId w:val="13"/>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1042171598">
    <w:abstractNumId w:val="21"/>
  </w:num>
  <w:num w:numId="30" w16cid:durableId="28353994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yellow&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7563913&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7F47"/>
    <w:rsid w:val="00091E15"/>
    <w:rsid w:val="00095D35"/>
    <w:rsid w:val="00096E3A"/>
    <w:rsid w:val="000A3A59"/>
    <w:rsid w:val="000B12C0"/>
    <w:rsid w:val="000B3740"/>
    <w:rsid w:val="000B3D66"/>
    <w:rsid w:val="000C023F"/>
    <w:rsid w:val="000D0EB3"/>
    <w:rsid w:val="000E11A3"/>
    <w:rsid w:val="000E3ABC"/>
    <w:rsid w:val="000F441C"/>
    <w:rsid w:val="000F7BFE"/>
    <w:rsid w:val="00102C1F"/>
    <w:rsid w:val="00112D78"/>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1D2"/>
    <w:rsid w:val="001E1FB1"/>
    <w:rsid w:val="001E2F24"/>
    <w:rsid w:val="001F6836"/>
    <w:rsid w:val="001F7153"/>
    <w:rsid w:val="002111C0"/>
    <w:rsid w:val="0022103D"/>
    <w:rsid w:val="00226E53"/>
    <w:rsid w:val="00246D9F"/>
    <w:rsid w:val="00252FB5"/>
    <w:rsid w:val="0026151A"/>
    <w:rsid w:val="00266AA9"/>
    <w:rsid w:val="00273266"/>
    <w:rsid w:val="00281BA0"/>
    <w:rsid w:val="00286B2B"/>
    <w:rsid w:val="002908CC"/>
    <w:rsid w:val="00291C96"/>
    <w:rsid w:val="00292035"/>
    <w:rsid w:val="002923ED"/>
    <w:rsid w:val="00292BFB"/>
    <w:rsid w:val="002A2F7B"/>
    <w:rsid w:val="002A308D"/>
    <w:rsid w:val="002A7F84"/>
    <w:rsid w:val="002B20ED"/>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8723D"/>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704FA"/>
    <w:rsid w:val="00470BBB"/>
    <w:rsid w:val="0047571C"/>
    <w:rsid w:val="004764F9"/>
    <w:rsid w:val="00484007"/>
    <w:rsid w:val="00487E47"/>
    <w:rsid w:val="00490254"/>
    <w:rsid w:val="004B231C"/>
    <w:rsid w:val="004B4FD2"/>
    <w:rsid w:val="004C003B"/>
    <w:rsid w:val="004C6734"/>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25A62"/>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5568C"/>
    <w:rsid w:val="00661E94"/>
    <w:rsid w:val="006742FB"/>
    <w:rsid w:val="00686E83"/>
    <w:rsid w:val="0069099E"/>
    <w:rsid w:val="006937F7"/>
    <w:rsid w:val="006A4BE4"/>
    <w:rsid w:val="006A567F"/>
    <w:rsid w:val="006A6248"/>
    <w:rsid w:val="006B443E"/>
    <w:rsid w:val="006C0A67"/>
    <w:rsid w:val="006D12CE"/>
    <w:rsid w:val="006D6242"/>
    <w:rsid w:val="006E17F2"/>
    <w:rsid w:val="006F695D"/>
    <w:rsid w:val="00722DEC"/>
    <w:rsid w:val="00725996"/>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AF"/>
    <w:rsid w:val="007E44B2"/>
    <w:rsid w:val="007F7DF1"/>
    <w:rsid w:val="00815B7A"/>
    <w:rsid w:val="008213A6"/>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5B20"/>
    <w:rsid w:val="008E686B"/>
    <w:rsid w:val="008F7D49"/>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33F3"/>
    <w:rsid w:val="009A792F"/>
    <w:rsid w:val="009B3D83"/>
    <w:rsid w:val="009B72EC"/>
    <w:rsid w:val="009C2772"/>
    <w:rsid w:val="009C3CA5"/>
    <w:rsid w:val="009D3FA6"/>
    <w:rsid w:val="009E3EED"/>
    <w:rsid w:val="009E4929"/>
    <w:rsid w:val="009E5423"/>
    <w:rsid w:val="009E59CD"/>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6988"/>
    <w:rsid w:val="00B07514"/>
    <w:rsid w:val="00B13D9F"/>
    <w:rsid w:val="00B177DE"/>
    <w:rsid w:val="00B21926"/>
    <w:rsid w:val="00B21DD3"/>
    <w:rsid w:val="00B248C7"/>
    <w:rsid w:val="00B26E66"/>
    <w:rsid w:val="00B27C2C"/>
    <w:rsid w:val="00B30D24"/>
    <w:rsid w:val="00B4231E"/>
    <w:rsid w:val="00B5311A"/>
    <w:rsid w:val="00B55013"/>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E7FE4"/>
    <w:rsid w:val="00BF16E3"/>
    <w:rsid w:val="00C0339F"/>
    <w:rsid w:val="00C03BF0"/>
    <w:rsid w:val="00C051CE"/>
    <w:rsid w:val="00C1041D"/>
    <w:rsid w:val="00C240FC"/>
    <w:rsid w:val="00C24886"/>
    <w:rsid w:val="00C277E2"/>
    <w:rsid w:val="00C41297"/>
    <w:rsid w:val="00C4149A"/>
    <w:rsid w:val="00C4391A"/>
    <w:rsid w:val="00C443CB"/>
    <w:rsid w:val="00C4535D"/>
    <w:rsid w:val="00C46F4E"/>
    <w:rsid w:val="00C61D18"/>
    <w:rsid w:val="00C64804"/>
    <w:rsid w:val="00C74397"/>
    <w:rsid w:val="00C7501A"/>
    <w:rsid w:val="00C8471C"/>
    <w:rsid w:val="00CA13E5"/>
    <w:rsid w:val="00CC63DC"/>
    <w:rsid w:val="00CC69FA"/>
    <w:rsid w:val="00CE70B2"/>
    <w:rsid w:val="00CF24F8"/>
    <w:rsid w:val="00CF3D15"/>
    <w:rsid w:val="00CF743F"/>
    <w:rsid w:val="00D02E55"/>
    <w:rsid w:val="00D03686"/>
    <w:rsid w:val="00D102D6"/>
    <w:rsid w:val="00D11F3D"/>
    <w:rsid w:val="00D142EC"/>
    <w:rsid w:val="00D14BBA"/>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55DB"/>
    <w:rsid w:val="00DB0530"/>
    <w:rsid w:val="00DB0901"/>
    <w:rsid w:val="00DB148F"/>
    <w:rsid w:val="00DC033F"/>
    <w:rsid w:val="00DC3126"/>
    <w:rsid w:val="00DC7973"/>
    <w:rsid w:val="00DD100D"/>
    <w:rsid w:val="00DD55E0"/>
    <w:rsid w:val="00DD6D02"/>
    <w:rsid w:val="00DD7DA4"/>
    <w:rsid w:val="00DD7F79"/>
    <w:rsid w:val="00DE5F13"/>
    <w:rsid w:val="00DF585C"/>
    <w:rsid w:val="00DF5ED8"/>
    <w:rsid w:val="00E01100"/>
    <w:rsid w:val="00E061BF"/>
    <w:rsid w:val="00E10DBC"/>
    <w:rsid w:val="00E32570"/>
    <w:rsid w:val="00E46F1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D1A16"/>
    <w:rsid w:val="00FD2F5A"/>
    <w:rsid w:val="00FD5374"/>
    <w:rsid w:val="00FD6424"/>
    <w:rsid w:val="00FD7E4A"/>
    <w:rsid w:val="00FE06BD"/>
    <w:rsid w:val="00FE28B4"/>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FEC600"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FEC600"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FEC600"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FEC600"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FEC600"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FEC600"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FEC600"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FEC600" w:themeColor="accent1"/>
        <w:bottom w:val="single" w:sz="8" w:space="0" w:color="FEC600" w:themeColor="accent1"/>
        <w:insideH w:val="single" w:sz="8" w:space="0" w:color="FEC600" w:themeColor="accent1"/>
      </w:tblBorders>
    </w:tblPr>
    <w:tblStylePr w:type="firstRow">
      <w:pPr>
        <w:jc w:val="center"/>
      </w:pPr>
      <w:rPr>
        <w:rFonts w:ascii="Verdana" w:hAnsi="Verdana"/>
        <w:b/>
        <w:i w:val="0"/>
        <w:color w:val="FFFFFF" w:themeColor="background1"/>
        <w:sz w:val="18"/>
      </w:rPr>
      <w:tblPr/>
      <w:tcPr>
        <w:shd w:val="clear" w:color="auto" w:fill="FEC600"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FEC600" w:themeColor="accent1"/>
        <w:insideH w:val="single" w:sz="8" w:space="0" w:color="FEC600"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FEC600"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FEC600"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FEC600"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FEC600"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FEC600"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 w:type="paragraph" w:customStyle="1" w:styleId="paragraph">
    <w:name w:val="paragraph"/>
    <w:basedOn w:val="Normal"/>
    <w:rsid w:val="0038723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Yellow">
      <a:dk1>
        <a:srgbClr val="000000"/>
      </a:dk1>
      <a:lt1>
        <a:sysClr val="window" lastClr="FFFFFF"/>
      </a:lt1>
      <a:dk2>
        <a:srgbClr val="E1326B"/>
      </a:dk2>
      <a:lt2>
        <a:srgbClr val="CD051D"/>
      </a:lt2>
      <a:accent1>
        <a:srgbClr val="FEC600"/>
      </a:accent1>
      <a:accent2>
        <a:srgbClr val="F39100"/>
      </a:accent2>
      <a:accent3>
        <a:srgbClr val="5BC5F2"/>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 C L O U D _ U K ! 2 1 7 5 6 3 9 1 3 . 1 < / d o c u m e n t i d >  
     < s e n d e r i d > 4 9 5 8 8 < / s e n d e r i d >  
     < s e n d e r e m a i l > S T O Y A N D I M I T R O V @ E V E R S H E D S - S U T H E R L A N D . C O M < / s e n d e r e m a i l >  
     < l a s t m o d i f i e d > 2 0 2 3 - 0 9 - 0 1 T 1 2 : 4 7 : 0 0 . 0 0 0 0 0 0 0 + 0 1 : 0 0 < / l a s t m o d i f i e d >  
     < d a t a b a s e > C L O U D _ U K < / d a t a b a s e >  
 < / p r o p e r t i e s > 
</file>

<file path=customXml/item3.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 4 9 5 8 8 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 y e l l o w < / 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 2 1 7 5 6 3 9 1 3 < / 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374725D1-D2CD-4B05-9F8D-857E0275E9D3}">
  <ds:schemaRefs>
    <ds:schemaRef ds:uri="http://www.imanage.com/work/xmlschema"/>
  </ds:schemaRefs>
</ds:datastoreItem>
</file>

<file path=customXml/itemProps3.xml><?xml version="1.0" encoding="utf-8"?>
<ds:datastoreItem xmlns:ds="http://schemas.openxmlformats.org/officeDocument/2006/customXml" ds:itemID="{C9681254-B865-40BD-8FE7-080288D51EAB}">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1045</Words>
  <Characters>5827</Characters>
  <Application>Microsoft Office Word</Application>
  <DocSecurity>4</DocSecurity>
  <Lines>176</Lines>
  <Paragraphs>52</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2023-10-31T14:15:00Z</dcterms:created>
  <dcterms:modified xsi:type="dcterms:W3CDTF">2023-10-31T14:15:00Z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217563913</vt:lpwstr>
  </property>
  <property fmtid="{D5CDD505-2E9C-101B-9397-08002B2CF9AE}" pid="5" name="iMDocVersion">
    <vt:lpwstr>1</vt:lpwstr>
  </property>
  <property fmtid="{D5CDD505-2E9C-101B-9397-08002B2CF9AE}" pid="6" name="iMDocID">
    <vt:lpwstr>CLOUD_UK\217563913\1</vt:lpwstr>
  </property>
</Properties>
</file>