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6459" w14:textId="72822B52" w:rsidR="00E35963" w:rsidRPr="00611441" w:rsidRDefault="00E35963" w:rsidP="00E35963">
      <w:pPr>
        <w:spacing w:after="100" w:afterAutospacing="1"/>
        <w:jc w:val="center"/>
        <w:outlineLvl w:val="1"/>
        <w:rPr>
          <w:rFonts w:cs="Arial"/>
          <w:b/>
          <w:kern w:val="36"/>
          <w:sz w:val="20"/>
          <w:szCs w:val="20"/>
          <w:lang w:val="en" w:eastAsia="en-GB"/>
        </w:rPr>
      </w:pPr>
      <w:r w:rsidRPr="00611441">
        <w:rPr>
          <w:rFonts w:cs="Arial"/>
          <w:b/>
          <w:noProof/>
          <w:sz w:val="20"/>
          <w:szCs w:val="20"/>
          <w:lang w:eastAsia="en-GB"/>
        </w:rPr>
        <w:drawing>
          <wp:anchor distT="0" distB="0" distL="114300" distR="114300" simplePos="0" relativeHeight="251659264" behindDoc="1" locked="0" layoutInCell="0" allowOverlap="1" wp14:anchorId="60225594" wp14:editId="2039EB01">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AE0A35" w:rsidRPr="00611441">
        <w:rPr>
          <w:rFonts w:cs="Arial"/>
          <w:b/>
          <w:noProof/>
          <w:sz w:val="20"/>
          <w:szCs w:val="20"/>
          <w:lang w:eastAsia="en-GB"/>
        </w:rPr>
        <w:t>Project Manager</w:t>
      </w:r>
      <w:r w:rsidR="00242D48" w:rsidRPr="00611441">
        <w:rPr>
          <w:rFonts w:cs="Arial"/>
          <w:b/>
          <w:noProof/>
          <w:sz w:val="20"/>
          <w:szCs w:val="20"/>
          <w:lang w:eastAsia="en-GB"/>
        </w:rPr>
        <w:t>– Property &amp; Facilities</w:t>
      </w:r>
    </w:p>
    <w:p w14:paraId="01519A0E" w14:textId="77777777" w:rsidR="00E35963" w:rsidRPr="00611441" w:rsidRDefault="00E35963" w:rsidP="00E35963">
      <w:pPr>
        <w:jc w:val="left"/>
        <w:rPr>
          <w:rFonts w:cs="Arial"/>
          <w:b/>
          <w:bCs/>
          <w:sz w:val="20"/>
          <w:szCs w:val="20"/>
          <w:lang w:val="en" w:eastAsia="en-GB"/>
        </w:rPr>
      </w:pPr>
      <w:r w:rsidRPr="00611441">
        <w:rPr>
          <w:rFonts w:cs="Arial"/>
          <w:b/>
          <w:bCs/>
          <w:sz w:val="20"/>
          <w:szCs w:val="20"/>
          <w:lang w:val="en" w:eastAsia="en-GB"/>
        </w:rPr>
        <w:t>Practice group/Global Operations team:</w:t>
      </w:r>
      <w:r w:rsidRPr="00611441">
        <w:rPr>
          <w:rFonts w:cs="Arial"/>
          <w:bCs/>
          <w:sz w:val="20"/>
          <w:szCs w:val="20"/>
          <w:lang w:val="en" w:eastAsia="en-GB"/>
        </w:rPr>
        <w:t xml:space="preserve"> </w:t>
      </w:r>
      <w:r w:rsidR="00AE0A35" w:rsidRPr="00611441">
        <w:rPr>
          <w:rFonts w:cs="Arial"/>
          <w:bCs/>
          <w:sz w:val="20"/>
          <w:szCs w:val="20"/>
          <w:lang w:val="en" w:eastAsia="en-GB"/>
        </w:rPr>
        <w:t>Global Operations</w:t>
      </w:r>
    </w:p>
    <w:p w14:paraId="328FB7E5" w14:textId="77777777" w:rsidR="00E35963" w:rsidRPr="00611441" w:rsidRDefault="00E35963" w:rsidP="00E35963">
      <w:pPr>
        <w:jc w:val="left"/>
        <w:rPr>
          <w:rFonts w:cs="Arial"/>
          <w:b/>
          <w:bCs/>
          <w:sz w:val="20"/>
          <w:szCs w:val="20"/>
          <w:lang w:val="en" w:eastAsia="en-GB"/>
        </w:rPr>
      </w:pPr>
      <w:r w:rsidRPr="00611441">
        <w:rPr>
          <w:rFonts w:cs="Arial"/>
          <w:b/>
          <w:bCs/>
          <w:sz w:val="20"/>
          <w:szCs w:val="20"/>
          <w:lang w:val="en" w:eastAsia="en-GB"/>
        </w:rPr>
        <w:t xml:space="preserve">Full time/Part time: </w:t>
      </w:r>
      <w:r w:rsidR="00AE0A35" w:rsidRPr="00611441">
        <w:rPr>
          <w:rFonts w:cs="Arial"/>
          <w:sz w:val="20"/>
          <w:szCs w:val="20"/>
          <w:lang w:val="en" w:eastAsia="en-GB"/>
        </w:rPr>
        <w:t>Full time</w:t>
      </w:r>
    </w:p>
    <w:p w14:paraId="4F56B72B" w14:textId="77777777" w:rsidR="00E35963" w:rsidRPr="00611441" w:rsidRDefault="00E35963" w:rsidP="00E35963">
      <w:pPr>
        <w:jc w:val="left"/>
        <w:rPr>
          <w:rFonts w:cs="Arial"/>
          <w:b/>
          <w:bCs/>
          <w:sz w:val="20"/>
          <w:szCs w:val="20"/>
          <w:lang w:val="en" w:eastAsia="en-GB"/>
        </w:rPr>
      </w:pPr>
    </w:p>
    <w:p w14:paraId="4CBDCE7A" w14:textId="77777777" w:rsidR="00E35963" w:rsidRPr="00611441" w:rsidRDefault="00E35963" w:rsidP="00E35963">
      <w:pPr>
        <w:jc w:val="left"/>
        <w:rPr>
          <w:rFonts w:cs="Arial"/>
          <w:b/>
          <w:bCs/>
          <w:sz w:val="20"/>
          <w:szCs w:val="20"/>
          <w:lang w:val="en" w:eastAsia="en-GB"/>
        </w:rPr>
      </w:pPr>
      <w:r w:rsidRPr="00611441">
        <w:rPr>
          <w:rFonts w:cs="Arial"/>
          <w:b/>
          <w:bCs/>
          <w:sz w:val="20"/>
          <w:szCs w:val="20"/>
          <w:lang w:val="en" w:eastAsia="en-GB"/>
        </w:rPr>
        <w:t>About Eversheds Sutherland:</w:t>
      </w:r>
    </w:p>
    <w:p w14:paraId="28A700B4" w14:textId="77777777" w:rsidR="00C5166D" w:rsidRPr="00611441" w:rsidRDefault="00C5166D" w:rsidP="00C5166D">
      <w:pPr>
        <w:pStyle w:val="NormalWeb"/>
        <w:rPr>
          <w:rFonts w:ascii="Verdana" w:hAnsi="Verdana"/>
          <w:sz w:val="20"/>
          <w:szCs w:val="20"/>
        </w:rPr>
      </w:pPr>
      <w:r w:rsidRPr="00611441">
        <w:rPr>
          <w:rFonts w:ascii="Verdana" w:hAnsi="Verdana"/>
          <w:sz w:val="20"/>
          <w:szCs w:val="20"/>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29D2BFD3" w14:textId="77777777" w:rsidR="008C013D" w:rsidRPr="00611441" w:rsidRDefault="00C5166D" w:rsidP="00C5166D">
      <w:pPr>
        <w:pStyle w:val="NormalWeb"/>
        <w:rPr>
          <w:rFonts w:ascii="Verdana" w:hAnsi="Verdana"/>
          <w:sz w:val="20"/>
          <w:szCs w:val="20"/>
        </w:rPr>
      </w:pPr>
      <w:r w:rsidRPr="00611441">
        <w:rPr>
          <w:rFonts w:ascii="Verdana" w:hAnsi="Verdana" w:cs="Arial"/>
          <w:sz w:val="20"/>
          <w:szCs w:val="20"/>
          <w:lang w:val="en"/>
        </w:rPr>
        <w:t xml:space="preserve">As a full service law firm, we act </w:t>
      </w:r>
      <w:r w:rsidR="008C013D" w:rsidRPr="00611441">
        <w:rPr>
          <w:rFonts w:ascii="Verdana" w:hAnsi="Verdana" w:cs="Arial"/>
          <w:sz w:val="20"/>
          <w:szCs w:val="20"/>
          <w:lang w:val="en"/>
        </w:rPr>
        <w:t xml:space="preserve">for the public and private sector across the UK, Europe, Middle East, Africa, Asia and the USA providing legal advice to clients across its company commercial, human resources, litigation and dispute management, and real estate practices. </w:t>
      </w:r>
    </w:p>
    <w:p w14:paraId="0116D385" w14:textId="77777777" w:rsidR="00C5166D" w:rsidRPr="00611441" w:rsidRDefault="00C5166D" w:rsidP="00C5166D">
      <w:pPr>
        <w:jc w:val="left"/>
        <w:rPr>
          <w:rFonts w:cs="Arial"/>
          <w:sz w:val="20"/>
          <w:szCs w:val="20"/>
          <w:lang w:val="en" w:eastAsia="en-GB"/>
        </w:rPr>
      </w:pPr>
    </w:p>
    <w:p w14:paraId="63BD4F3C" w14:textId="77777777" w:rsidR="00C5166D" w:rsidRPr="00611441" w:rsidRDefault="00C5166D" w:rsidP="00C5166D">
      <w:pPr>
        <w:jc w:val="left"/>
        <w:rPr>
          <w:rFonts w:cs="EHBKEA+Verdana"/>
          <w:b/>
          <w:sz w:val="20"/>
          <w:szCs w:val="20"/>
        </w:rPr>
      </w:pPr>
      <w:r w:rsidRPr="00611441">
        <w:rPr>
          <w:rFonts w:cs="EHBKEA+Verdana"/>
          <w:b/>
          <w:sz w:val="20"/>
          <w:szCs w:val="20"/>
        </w:rPr>
        <w:t xml:space="preserve">The Team  </w:t>
      </w:r>
    </w:p>
    <w:p w14:paraId="70959A4B" w14:textId="77777777" w:rsidR="00C5166D" w:rsidRPr="00611441" w:rsidRDefault="00C5166D" w:rsidP="00C5166D">
      <w:pPr>
        <w:jc w:val="left"/>
        <w:rPr>
          <w:rFonts w:cs="Museo Sans 900"/>
          <w:b/>
          <w:bCs/>
          <w:sz w:val="20"/>
          <w:szCs w:val="20"/>
        </w:rPr>
      </w:pPr>
    </w:p>
    <w:p w14:paraId="364D3153" w14:textId="77777777" w:rsidR="00242D48" w:rsidRPr="00611441" w:rsidRDefault="00242D48" w:rsidP="00242D48">
      <w:pPr>
        <w:rPr>
          <w:rFonts w:cstheme="minorHAnsi"/>
          <w:sz w:val="20"/>
          <w:szCs w:val="20"/>
        </w:rPr>
      </w:pPr>
      <w:r w:rsidRPr="00611441">
        <w:rPr>
          <w:rFonts w:cstheme="minorHAnsi"/>
          <w:sz w:val="20"/>
          <w:szCs w:val="20"/>
        </w:rPr>
        <w:t>Our Property and Facilities team have responsibility for all aspects of the operation and management of Eversheds Sutherland’s properties. The main activities of the P&amp;F team include property acquisition, disposal and space utilisation, general operations, administration, maintenance and repair. In addition they manage the contents and all services required to provide a quality, safe and secure environment for Eversheds people, our clients and visitors.</w:t>
      </w:r>
    </w:p>
    <w:p w14:paraId="4A69FD37" w14:textId="3FD65EE4" w:rsidR="00242D48" w:rsidRPr="00611441" w:rsidRDefault="00242D48" w:rsidP="00242D48">
      <w:pPr>
        <w:rPr>
          <w:rFonts w:cstheme="minorHAnsi"/>
          <w:sz w:val="20"/>
          <w:szCs w:val="20"/>
        </w:rPr>
      </w:pPr>
      <w:r w:rsidRPr="00611441">
        <w:rPr>
          <w:rFonts w:cstheme="minorHAnsi"/>
          <w:sz w:val="20"/>
          <w:szCs w:val="20"/>
        </w:rPr>
        <w:br/>
        <w:t xml:space="preserve">We are recruiting a Project Manager who will report to the </w:t>
      </w:r>
      <w:r w:rsidR="004141C9" w:rsidRPr="00611441">
        <w:rPr>
          <w:rFonts w:cstheme="minorHAnsi"/>
          <w:sz w:val="20"/>
          <w:szCs w:val="20"/>
        </w:rPr>
        <w:t xml:space="preserve">Senior Project </w:t>
      </w:r>
      <w:r w:rsidRPr="00611441">
        <w:rPr>
          <w:rFonts w:cstheme="minorHAnsi"/>
          <w:sz w:val="20"/>
          <w:szCs w:val="20"/>
        </w:rPr>
        <w:t xml:space="preserve">Manager and will work closely with colleagues and suppliers in the UK and abroad as part of a programme of </w:t>
      </w:r>
      <w:r w:rsidR="004141C9" w:rsidRPr="00611441">
        <w:rPr>
          <w:rFonts w:cstheme="minorHAnsi"/>
          <w:sz w:val="20"/>
          <w:szCs w:val="20"/>
        </w:rPr>
        <w:t>Environment, Health and Safety projects, including providing project governance to support Eversheds Sutherland in achieving Carbon Net Zero. Location is flexible for the right candidate</w:t>
      </w:r>
      <w:r w:rsidRPr="00611441">
        <w:rPr>
          <w:rFonts w:cstheme="minorHAnsi"/>
          <w:sz w:val="20"/>
          <w:szCs w:val="20"/>
        </w:rPr>
        <w:t xml:space="preserve">, however flexible working across offices will be considered, and travel to other Eversheds Sutherland’s offices will be necessary, including offices outside of the UK. </w:t>
      </w:r>
    </w:p>
    <w:p w14:paraId="5F240C6F" w14:textId="77777777" w:rsidR="00C5166D" w:rsidRPr="00611441" w:rsidRDefault="00C5166D" w:rsidP="00E35963">
      <w:pPr>
        <w:jc w:val="left"/>
        <w:rPr>
          <w:rFonts w:cs="Arial"/>
          <w:b/>
          <w:bCs/>
          <w:sz w:val="20"/>
          <w:szCs w:val="20"/>
          <w:lang w:val="en" w:eastAsia="en-GB"/>
        </w:rPr>
      </w:pPr>
    </w:p>
    <w:p w14:paraId="04FDD5EB" w14:textId="77777777" w:rsidR="00E35963" w:rsidRPr="00611441" w:rsidRDefault="00C5166D" w:rsidP="00E35963">
      <w:pPr>
        <w:jc w:val="left"/>
        <w:rPr>
          <w:rFonts w:cs="Arial"/>
          <w:b/>
          <w:bCs/>
          <w:sz w:val="20"/>
          <w:szCs w:val="20"/>
          <w:lang w:val="en" w:eastAsia="en-GB"/>
        </w:rPr>
      </w:pPr>
      <w:r w:rsidRPr="00611441">
        <w:rPr>
          <w:rFonts w:cs="Arial"/>
          <w:b/>
          <w:bCs/>
          <w:sz w:val="20"/>
          <w:szCs w:val="20"/>
          <w:lang w:val="en" w:eastAsia="en-GB"/>
        </w:rPr>
        <w:t xml:space="preserve">The Role </w:t>
      </w:r>
    </w:p>
    <w:p w14:paraId="190458D0" w14:textId="77777777" w:rsidR="00C5166D" w:rsidRPr="00611441" w:rsidRDefault="00C5166D" w:rsidP="00E35963">
      <w:pPr>
        <w:jc w:val="left"/>
        <w:rPr>
          <w:rFonts w:cs="Arial"/>
          <w:b/>
          <w:bCs/>
          <w:sz w:val="20"/>
          <w:szCs w:val="20"/>
          <w:lang w:val="en" w:eastAsia="en-GB"/>
        </w:rPr>
      </w:pPr>
    </w:p>
    <w:p w14:paraId="56CFDF21" w14:textId="77777777" w:rsidR="00E35963" w:rsidRPr="00611441" w:rsidRDefault="00C5166D" w:rsidP="00E35963">
      <w:pPr>
        <w:autoSpaceDE w:val="0"/>
        <w:autoSpaceDN w:val="0"/>
        <w:adjustRightInd w:val="0"/>
        <w:contextualSpacing/>
        <w:jc w:val="left"/>
        <w:rPr>
          <w:rFonts w:cs="EHBKEA+Verdana"/>
          <w:sz w:val="20"/>
          <w:szCs w:val="20"/>
        </w:rPr>
      </w:pPr>
      <w:r w:rsidRPr="00611441">
        <w:rPr>
          <w:rFonts w:cs="EHBKEA+Verdana"/>
          <w:sz w:val="20"/>
          <w:szCs w:val="20"/>
        </w:rPr>
        <w:t xml:space="preserve">As part of this role you can expect to be involved in: </w:t>
      </w:r>
    </w:p>
    <w:p w14:paraId="7FAFDE55" w14:textId="77777777" w:rsidR="00C5166D" w:rsidRPr="00611441" w:rsidRDefault="00C5166D" w:rsidP="00E35963">
      <w:pPr>
        <w:autoSpaceDE w:val="0"/>
        <w:autoSpaceDN w:val="0"/>
        <w:adjustRightInd w:val="0"/>
        <w:contextualSpacing/>
        <w:jc w:val="left"/>
        <w:rPr>
          <w:rFonts w:cs="EHBKEA+Verdana"/>
          <w:sz w:val="20"/>
          <w:szCs w:val="20"/>
        </w:rPr>
      </w:pPr>
    </w:p>
    <w:p w14:paraId="1646A9EE" w14:textId="715C0B57" w:rsidR="00611441" w:rsidRPr="00611441" w:rsidRDefault="00611441" w:rsidP="007F6AE0">
      <w:pPr>
        <w:pStyle w:val="ListParagraph"/>
        <w:numPr>
          <w:ilvl w:val="0"/>
          <w:numId w:val="10"/>
        </w:numPr>
        <w:rPr>
          <w:rFonts w:cstheme="minorHAnsi"/>
          <w:sz w:val="20"/>
          <w:szCs w:val="20"/>
        </w:rPr>
      </w:pPr>
      <w:r w:rsidRPr="00611441">
        <w:rPr>
          <w:rFonts w:cstheme="minorHAnsi"/>
          <w:sz w:val="20"/>
          <w:szCs w:val="20"/>
        </w:rPr>
        <w:t>Supporting the strategic direction of the Firm’s real estate portfolio;</w:t>
      </w:r>
    </w:p>
    <w:p w14:paraId="18F171EB" w14:textId="6E498A2C" w:rsidR="00242D48" w:rsidRPr="00611441" w:rsidRDefault="00242D48" w:rsidP="007F6AE0">
      <w:pPr>
        <w:pStyle w:val="ListParagraph"/>
        <w:numPr>
          <w:ilvl w:val="0"/>
          <w:numId w:val="10"/>
        </w:numPr>
        <w:rPr>
          <w:rFonts w:cstheme="minorHAnsi"/>
          <w:sz w:val="20"/>
          <w:szCs w:val="20"/>
        </w:rPr>
      </w:pPr>
      <w:r w:rsidRPr="00611441">
        <w:rPr>
          <w:rFonts w:cstheme="minorHAnsi"/>
          <w:sz w:val="20"/>
          <w:szCs w:val="20"/>
        </w:rPr>
        <w:t xml:space="preserve">Working effectively within the organisation structure of the wider </w:t>
      </w:r>
      <w:r w:rsidR="004141C9" w:rsidRPr="00611441">
        <w:rPr>
          <w:rFonts w:cstheme="minorHAnsi"/>
          <w:sz w:val="20"/>
          <w:szCs w:val="20"/>
        </w:rPr>
        <w:t>Property and Projects team to deliver projects</w:t>
      </w:r>
      <w:r w:rsidRPr="00611441">
        <w:rPr>
          <w:rFonts w:cstheme="minorHAnsi"/>
          <w:sz w:val="20"/>
          <w:szCs w:val="20"/>
        </w:rPr>
        <w:t>, forming good relationships with colleagues and suppliers to deliver the full project as a team</w:t>
      </w:r>
    </w:p>
    <w:p w14:paraId="01AC14C6" w14:textId="75763143" w:rsidR="00242D48" w:rsidRPr="00611441" w:rsidRDefault="00242D48" w:rsidP="007F6AE0">
      <w:pPr>
        <w:pStyle w:val="ListParagraph"/>
        <w:numPr>
          <w:ilvl w:val="0"/>
          <w:numId w:val="10"/>
        </w:numPr>
        <w:rPr>
          <w:rFonts w:cstheme="minorHAnsi"/>
          <w:sz w:val="20"/>
          <w:szCs w:val="20"/>
        </w:rPr>
      </w:pPr>
      <w:r w:rsidRPr="00611441">
        <w:rPr>
          <w:rFonts w:cstheme="minorHAnsi"/>
          <w:sz w:val="20"/>
          <w:szCs w:val="20"/>
        </w:rPr>
        <w:t xml:space="preserve">Working effectively alongside other project managers, delivering projects </w:t>
      </w:r>
      <w:r w:rsidR="004141C9" w:rsidRPr="00611441">
        <w:rPr>
          <w:rFonts w:cstheme="minorHAnsi"/>
          <w:sz w:val="20"/>
          <w:szCs w:val="20"/>
        </w:rPr>
        <w:t>which</w:t>
      </w:r>
      <w:r w:rsidRPr="00611441">
        <w:rPr>
          <w:rFonts w:cstheme="minorHAnsi"/>
          <w:sz w:val="20"/>
          <w:szCs w:val="20"/>
        </w:rPr>
        <w:t xml:space="preserve"> may have overlapping resource requirements</w:t>
      </w:r>
    </w:p>
    <w:p w14:paraId="41A59F96" w14:textId="77777777" w:rsidR="00242D48" w:rsidRPr="00611441" w:rsidRDefault="00242D48" w:rsidP="007F6AE0">
      <w:pPr>
        <w:pStyle w:val="ListParagraph"/>
        <w:numPr>
          <w:ilvl w:val="0"/>
          <w:numId w:val="10"/>
        </w:numPr>
        <w:rPr>
          <w:rFonts w:cstheme="minorHAnsi"/>
          <w:sz w:val="20"/>
          <w:szCs w:val="20"/>
        </w:rPr>
      </w:pPr>
      <w:r w:rsidRPr="00611441">
        <w:rPr>
          <w:rFonts w:cstheme="minorHAnsi"/>
          <w:sz w:val="20"/>
          <w:szCs w:val="20"/>
        </w:rPr>
        <w:t>Effectively estimating costs, timescales and resource requirements for the successful delivery of the project</w:t>
      </w:r>
    </w:p>
    <w:p w14:paraId="09E8050E" w14:textId="77777777" w:rsidR="00242D48" w:rsidRPr="00611441" w:rsidRDefault="00242D48" w:rsidP="007F6AE0">
      <w:pPr>
        <w:pStyle w:val="ListParagraph"/>
        <w:numPr>
          <w:ilvl w:val="0"/>
          <w:numId w:val="10"/>
        </w:numPr>
        <w:rPr>
          <w:rFonts w:cstheme="minorHAnsi"/>
          <w:sz w:val="20"/>
          <w:szCs w:val="20"/>
        </w:rPr>
      </w:pPr>
      <w:r w:rsidRPr="00611441">
        <w:rPr>
          <w:rFonts w:cstheme="minorHAnsi"/>
          <w:sz w:val="20"/>
          <w:szCs w:val="20"/>
        </w:rPr>
        <w:t>Ensuring that realistic project plans are prepared and maintained and tracking all activities against the plan, providing regular and accurate reports to stakeholders, as appropriate</w:t>
      </w:r>
    </w:p>
    <w:p w14:paraId="2516A01C" w14:textId="77777777" w:rsidR="00242D48" w:rsidRPr="00611441" w:rsidRDefault="00242D48" w:rsidP="007F6AE0">
      <w:pPr>
        <w:pStyle w:val="ListParagraph"/>
        <w:numPr>
          <w:ilvl w:val="0"/>
          <w:numId w:val="10"/>
        </w:numPr>
        <w:rPr>
          <w:rFonts w:cstheme="minorHAnsi"/>
          <w:sz w:val="20"/>
          <w:szCs w:val="20"/>
        </w:rPr>
      </w:pPr>
      <w:r w:rsidRPr="00611441">
        <w:rPr>
          <w:rFonts w:cstheme="minorHAnsi"/>
          <w:sz w:val="20"/>
          <w:szCs w:val="20"/>
        </w:rPr>
        <w:t>Monitoring costs, timescales and resources used, and taking action where these deviate from agreed tolerances. Ensuring that delivered systems are implemented within these criteria</w:t>
      </w:r>
    </w:p>
    <w:p w14:paraId="70092A96" w14:textId="77777777" w:rsidR="00242D48" w:rsidRPr="00611441" w:rsidRDefault="00242D48" w:rsidP="007F6AE0">
      <w:pPr>
        <w:pStyle w:val="ListParagraph"/>
        <w:numPr>
          <w:ilvl w:val="0"/>
          <w:numId w:val="10"/>
        </w:numPr>
        <w:rPr>
          <w:rFonts w:cstheme="minorHAnsi"/>
          <w:sz w:val="20"/>
          <w:szCs w:val="20"/>
        </w:rPr>
      </w:pPr>
      <w:r w:rsidRPr="00611441">
        <w:rPr>
          <w:rFonts w:cstheme="minorHAnsi"/>
          <w:sz w:val="20"/>
          <w:szCs w:val="20"/>
        </w:rPr>
        <w:t xml:space="preserve">Identifying, assessing and managing risks to the success of the project </w:t>
      </w:r>
    </w:p>
    <w:p w14:paraId="2AB3A338" w14:textId="77777777" w:rsidR="00242D48" w:rsidRPr="00611441" w:rsidRDefault="00242D48" w:rsidP="007F6AE0">
      <w:pPr>
        <w:pStyle w:val="ListParagraph"/>
        <w:numPr>
          <w:ilvl w:val="0"/>
          <w:numId w:val="10"/>
        </w:numPr>
        <w:rPr>
          <w:rFonts w:cstheme="minorHAnsi"/>
          <w:sz w:val="20"/>
          <w:szCs w:val="20"/>
        </w:rPr>
      </w:pPr>
      <w:r w:rsidRPr="00611441">
        <w:rPr>
          <w:rFonts w:cstheme="minorHAnsi"/>
          <w:sz w:val="20"/>
          <w:szCs w:val="20"/>
        </w:rPr>
        <w:t>Providing effective leadership to the project team ensuring that team members are motivated and developing their skills and experience. Taking appropriate action where performance deviates from agreed tolerances</w:t>
      </w:r>
    </w:p>
    <w:p w14:paraId="48897662" w14:textId="77777777" w:rsidR="00242D48" w:rsidRPr="00611441" w:rsidRDefault="00242D48" w:rsidP="007F6AE0">
      <w:pPr>
        <w:pStyle w:val="ListParagraph"/>
        <w:numPr>
          <w:ilvl w:val="0"/>
          <w:numId w:val="10"/>
        </w:numPr>
        <w:rPr>
          <w:rFonts w:cstheme="minorHAnsi"/>
          <w:sz w:val="20"/>
          <w:szCs w:val="20"/>
        </w:rPr>
      </w:pPr>
      <w:r w:rsidRPr="00611441">
        <w:rPr>
          <w:rFonts w:cstheme="minorHAnsi"/>
          <w:sz w:val="20"/>
          <w:szCs w:val="20"/>
        </w:rPr>
        <w:t>Actively representing the project team, ensuring that effective relationships are built and maintained with the business</w:t>
      </w:r>
    </w:p>
    <w:p w14:paraId="5C8F5BAD" w14:textId="77777777" w:rsidR="00077174" w:rsidRPr="00611441" w:rsidRDefault="00242D48" w:rsidP="007F6AE0">
      <w:pPr>
        <w:pStyle w:val="ListParagraph"/>
        <w:numPr>
          <w:ilvl w:val="0"/>
          <w:numId w:val="10"/>
        </w:numPr>
        <w:rPr>
          <w:rFonts w:cstheme="minorHAnsi"/>
          <w:sz w:val="20"/>
          <w:szCs w:val="20"/>
        </w:rPr>
      </w:pPr>
      <w:r w:rsidRPr="00611441">
        <w:rPr>
          <w:rFonts w:cstheme="minorHAnsi"/>
          <w:sz w:val="20"/>
          <w:szCs w:val="20"/>
        </w:rPr>
        <w:lastRenderedPageBreak/>
        <w:t>Ensuring that own projects are formally closed and, where appropriate, subsequently reviewed, and that lessons learned are captured and actioned. Producing appropriate documentation to support these processes</w:t>
      </w:r>
    </w:p>
    <w:p w14:paraId="5F19CAD2" w14:textId="71BD5D99" w:rsidR="00611441" w:rsidRPr="00611441" w:rsidRDefault="00611441" w:rsidP="007F6AE0">
      <w:pPr>
        <w:pStyle w:val="ListParagraph"/>
        <w:numPr>
          <w:ilvl w:val="0"/>
          <w:numId w:val="13"/>
        </w:numPr>
        <w:spacing w:before="240"/>
        <w:rPr>
          <w:sz w:val="20"/>
          <w:szCs w:val="20"/>
        </w:rPr>
      </w:pPr>
      <w:r w:rsidRPr="00611441">
        <w:rPr>
          <w:sz w:val="20"/>
          <w:szCs w:val="20"/>
        </w:rPr>
        <w:t>Communicating to ensure stakeholders (at all levels of seniority) are fully informed and aware of progress, as well as being able to provide advice on best practice</w:t>
      </w:r>
    </w:p>
    <w:p w14:paraId="02BCE008" w14:textId="7B86C6A2" w:rsidR="00E35963" w:rsidRPr="00611441" w:rsidRDefault="00E35963" w:rsidP="00E35963">
      <w:pPr>
        <w:pStyle w:val="xmsolistparagraph"/>
        <w:ind w:hanging="360"/>
        <w:contextualSpacing/>
        <w:rPr>
          <w:rFonts w:ascii="Verdana" w:hAnsi="Verdana"/>
          <w:sz w:val="20"/>
          <w:szCs w:val="20"/>
        </w:rPr>
      </w:pPr>
    </w:p>
    <w:p w14:paraId="22EB40C4" w14:textId="77777777" w:rsidR="00E35963" w:rsidRPr="00611441" w:rsidRDefault="00B62F28" w:rsidP="00077174">
      <w:pPr>
        <w:jc w:val="left"/>
        <w:rPr>
          <w:rFonts w:cs="Arial"/>
          <w:b/>
          <w:bCs/>
          <w:sz w:val="20"/>
          <w:szCs w:val="20"/>
          <w:lang w:val="en" w:eastAsia="en-GB"/>
        </w:rPr>
      </w:pPr>
      <w:r w:rsidRPr="00611441">
        <w:rPr>
          <w:rFonts w:cs="Arial"/>
          <w:b/>
          <w:bCs/>
          <w:sz w:val="20"/>
          <w:szCs w:val="20"/>
          <w:lang w:val="en" w:eastAsia="en-GB"/>
        </w:rPr>
        <w:t>Minimum Skills &amp; Experience:</w:t>
      </w:r>
    </w:p>
    <w:p w14:paraId="362058FA" w14:textId="77777777" w:rsidR="00B62F28" w:rsidRPr="00611441" w:rsidRDefault="00B62F28" w:rsidP="00077174">
      <w:pPr>
        <w:jc w:val="left"/>
        <w:rPr>
          <w:rFonts w:cs="Arial"/>
          <w:b/>
          <w:bCs/>
          <w:sz w:val="20"/>
          <w:szCs w:val="20"/>
          <w:lang w:val="en" w:eastAsia="en-GB"/>
        </w:rPr>
      </w:pPr>
    </w:p>
    <w:p w14:paraId="7A9F249A" w14:textId="524CD871" w:rsidR="00242D48" w:rsidRPr="00611441" w:rsidRDefault="00242D48" w:rsidP="007F6AE0">
      <w:pPr>
        <w:pStyle w:val="ListParagraph"/>
        <w:numPr>
          <w:ilvl w:val="0"/>
          <w:numId w:val="11"/>
        </w:numPr>
        <w:rPr>
          <w:rFonts w:cstheme="minorHAnsi"/>
          <w:sz w:val="20"/>
          <w:szCs w:val="20"/>
        </w:rPr>
      </w:pPr>
      <w:r w:rsidRPr="00611441">
        <w:rPr>
          <w:rFonts w:cstheme="minorHAnsi"/>
          <w:sz w:val="20"/>
          <w:szCs w:val="20"/>
        </w:rPr>
        <w:t>PRINCE 2 Practitioner qualified (essential)</w:t>
      </w:r>
    </w:p>
    <w:p w14:paraId="464C1677" w14:textId="77777777" w:rsidR="00242D48" w:rsidRPr="00611441" w:rsidRDefault="00242D48" w:rsidP="007F6AE0">
      <w:pPr>
        <w:pStyle w:val="ListParagraph"/>
        <w:numPr>
          <w:ilvl w:val="0"/>
          <w:numId w:val="11"/>
        </w:numPr>
        <w:rPr>
          <w:rFonts w:cstheme="minorHAnsi"/>
          <w:sz w:val="20"/>
          <w:szCs w:val="20"/>
        </w:rPr>
      </w:pPr>
      <w:r w:rsidRPr="00611441">
        <w:rPr>
          <w:rFonts w:cstheme="minorHAnsi"/>
          <w:sz w:val="20"/>
          <w:szCs w:val="20"/>
        </w:rPr>
        <w:t xml:space="preserve">MSP Foundation / Practitioner qualified (desirable)  </w:t>
      </w:r>
    </w:p>
    <w:p w14:paraId="7006AA12" w14:textId="16093D3C" w:rsidR="00242D48" w:rsidRPr="00611441" w:rsidRDefault="00242D48" w:rsidP="007F6AE0">
      <w:pPr>
        <w:pStyle w:val="ListParagraph"/>
        <w:numPr>
          <w:ilvl w:val="0"/>
          <w:numId w:val="11"/>
        </w:numPr>
        <w:rPr>
          <w:rFonts w:cstheme="minorHAnsi"/>
          <w:sz w:val="20"/>
          <w:szCs w:val="20"/>
        </w:rPr>
      </w:pPr>
      <w:r w:rsidRPr="00611441">
        <w:rPr>
          <w:rFonts w:cstheme="minorHAnsi"/>
          <w:sz w:val="20"/>
          <w:szCs w:val="20"/>
        </w:rPr>
        <w:t>Experience of working within a client-facing project management role</w:t>
      </w:r>
      <w:r w:rsidR="00105649" w:rsidRPr="00611441">
        <w:rPr>
          <w:rFonts w:cstheme="minorHAnsi"/>
          <w:sz w:val="20"/>
          <w:szCs w:val="20"/>
        </w:rPr>
        <w:t>, ideally in professional services</w:t>
      </w:r>
    </w:p>
    <w:p w14:paraId="78462E87" w14:textId="77777777" w:rsidR="00077174" w:rsidRPr="00611441" w:rsidRDefault="00077174" w:rsidP="00E35963">
      <w:pPr>
        <w:jc w:val="left"/>
        <w:rPr>
          <w:rFonts w:cs="Arial"/>
          <w:b/>
          <w:bCs/>
          <w:sz w:val="20"/>
          <w:szCs w:val="20"/>
          <w:lang w:val="en" w:eastAsia="en-GB"/>
        </w:rPr>
      </w:pPr>
    </w:p>
    <w:p w14:paraId="3773E495" w14:textId="77777777" w:rsidR="00E35963" w:rsidRPr="00611441" w:rsidRDefault="00B62F28" w:rsidP="00E35963">
      <w:pPr>
        <w:jc w:val="left"/>
        <w:rPr>
          <w:rFonts w:cs="Arial"/>
          <w:b/>
          <w:bCs/>
          <w:sz w:val="20"/>
          <w:szCs w:val="20"/>
          <w:lang w:val="en" w:eastAsia="en-GB"/>
        </w:rPr>
      </w:pPr>
      <w:r w:rsidRPr="00611441">
        <w:rPr>
          <w:rFonts w:cs="Arial"/>
          <w:b/>
          <w:bCs/>
          <w:sz w:val="20"/>
          <w:szCs w:val="20"/>
          <w:lang w:val="en" w:eastAsia="en-GB"/>
        </w:rPr>
        <w:t xml:space="preserve">Desirable </w:t>
      </w:r>
      <w:r w:rsidR="00E35963" w:rsidRPr="00611441">
        <w:rPr>
          <w:rFonts w:cs="Arial"/>
          <w:b/>
          <w:bCs/>
          <w:sz w:val="20"/>
          <w:szCs w:val="20"/>
          <w:lang w:val="en" w:eastAsia="en-GB"/>
        </w:rPr>
        <w:t xml:space="preserve">Skills and </w:t>
      </w:r>
      <w:r w:rsidR="00242D48" w:rsidRPr="00611441">
        <w:rPr>
          <w:rFonts w:cs="Arial"/>
          <w:b/>
          <w:bCs/>
          <w:sz w:val="20"/>
          <w:szCs w:val="20"/>
          <w:lang w:val="en" w:eastAsia="en-GB"/>
        </w:rPr>
        <w:t>E</w:t>
      </w:r>
      <w:r w:rsidR="00E35963" w:rsidRPr="00611441">
        <w:rPr>
          <w:rFonts w:cs="Arial"/>
          <w:b/>
          <w:bCs/>
          <w:sz w:val="20"/>
          <w:szCs w:val="20"/>
          <w:lang w:val="en" w:eastAsia="en-GB"/>
        </w:rPr>
        <w:t>xperience:</w:t>
      </w:r>
    </w:p>
    <w:p w14:paraId="74150590" w14:textId="77777777" w:rsidR="00077174" w:rsidRPr="00611441" w:rsidRDefault="00077174" w:rsidP="00E35963">
      <w:pPr>
        <w:jc w:val="left"/>
        <w:rPr>
          <w:rFonts w:cs="Arial"/>
          <w:b/>
          <w:bCs/>
          <w:sz w:val="20"/>
          <w:szCs w:val="20"/>
          <w:lang w:val="en" w:eastAsia="en-GB"/>
        </w:rPr>
      </w:pPr>
    </w:p>
    <w:p w14:paraId="48D744B2" w14:textId="77777777" w:rsidR="00611441" w:rsidRPr="00611441" w:rsidRDefault="00242D48" w:rsidP="007F6AE0">
      <w:pPr>
        <w:pStyle w:val="ListParagraph"/>
        <w:numPr>
          <w:ilvl w:val="0"/>
          <w:numId w:val="13"/>
        </w:numPr>
        <w:shd w:val="clear" w:color="auto" w:fill="FFFFFF"/>
        <w:spacing w:after="375"/>
        <w:rPr>
          <w:rFonts w:cs="Arial"/>
          <w:color w:val="181717"/>
          <w:sz w:val="20"/>
          <w:szCs w:val="20"/>
        </w:rPr>
      </w:pPr>
      <w:r w:rsidRPr="00611441">
        <w:rPr>
          <w:rFonts w:cstheme="minorHAnsi"/>
          <w:sz w:val="20"/>
          <w:szCs w:val="20"/>
        </w:rPr>
        <w:t>Project Planning and Control - Methods and techniques associated with planning and monitoring progress of projects. Examples: product/work breakdown structures, critical path analysis, earned value, resource analysis, conflict resolution</w:t>
      </w:r>
      <w:r w:rsidR="00611441" w:rsidRPr="00611441">
        <w:rPr>
          <w:rFonts w:cstheme="minorHAnsi"/>
          <w:sz w:val="20"/>
          <w:szCs w:val="20"/>
        </w:rPr>
        <w:t>.</w:t>
      </w:r>
      <w:r w:rsidR="00611441" w:rsidRPr="00611441">
        <w:rPr>
          <w:rFonts w:cs="Arial"/>
          <w:color w:val="181717"/>
          <w:sz w:val="20"/>
          <w:szCs w:val="20"/>
        </w:rPr>
        <w:t xml:space="preserve"> </w:t>
      </w:r>
    </w:p>
    <w:p w14:paraId="750BFD56" w14:textId="77777777" w:rsidR="00611441" w:rsidRPr="00611441" w:rsidRDefault="00611441" w:rsidP="007F6AE0">
      <w:pPr>
        <w:pStyle w:val="ListParagraph"/>
        <w:numPr>
          <w:ilvl w:val="1"/>
          <w:numId w:val="13"/>
        </w:numPr>
        <w:spacing w:before="240"/>
        <w:rPr>
          <w:sz w:val="20"/>
          <w:szCs w:val="20"/>
        </w:rPr>
      </w:pPr>
      <w:r w:rsidRPr="00611441">
        <w:rPr>
          <w:rFonts w:cs="Arial"/>
          <w:color w:val="181717"/>
          <w:sz w:val="20"/>
          <w:szCs w:val="20"/>
        </w:rPr>
        <w:t>Ensuring effective quality assurance and the overall integrity of the programme - focusing inwardly on the internal consistency of the programme and outwardly on its coherence with infrastructure planning, interfaces with other programmes and corporate, technical and specialist standards</w:t>
      </w:r>
      <w:r w:rsidRPr="00611441">
        <w:rPr>
          <w:sz w:val="20"/>
          <w:szCs w:val="20"/>
        </w:rPr>
        <w:t xml:space="preserve"> </w:t>
      </w:r>
    </w:p>
    <w:p w14:paraId="110E897F" w14:textId="650E6A2C" w:rsidR="00611441" w:rsidRPr="00611441" w:rsidRDefault="00611441" w:rsidP="007F6AE0">
      <w:pPr>
        <w:pStyle w:val="ListParagraph"/>
        <w:numPr>
          <w:ilvl w:val="1"/>
          <w:numId w:val="13"/>
        </w:numPr>
        <w:spacing w:before="240"/>
        <w:rPr>
          <w:sz w:val="20"/>
          <w:szCs w:val="20"/>
        </w:rPr>
      </w:pPr>
      <w:r w:rsidRPr="00611441">
        <w:rPr>
          <w:sz w:val="20"/>
          <w:szCs w:val="20"/>
        </w:rPr>
        <w:t>Continually review the ongoing stream or requests to ensure they are correctly prioritised</w:t>
      </w:r>
    </w:p>
    <w:p w14:paraId="7A030B7E" w14:textId="77777777" w:rsidR="00242D48" w:rsidRPr="00611441" w:rsidRDefault="00242D48" w:rsidP="007F6AE0">
      <w:pPr>
        <w:pStyle w:val="ListParagraph"/>
        <w:numPr>
          <w:ilvl w:val="0"/>
          <w:numId w:val="12"/>
        </w:numPr>
        <w:rPr>
          <w:rFonts w:cstheme="minorHAnsi"/>
          <w:sz w:val="20"/>
          <w:szCs w:val="20"/>
        </w:rPr>
      </w:pPr>
      <w:r w:rsidRPr="00611441">
        <w:rPr>
          <w:rFonts w:cstheme="minorHAnsi"/>
          <w:sz w:val="20"/>
          <w:szCs w:val="20"/>
        </w:rPr>
        <w:t>Project Management - Principles, methods, techniques and tools for the effective management of projects from initiation through to implementation. Example: PRINCE</w:t>
      </w:r>
    </w:p>
    <w:p w14:paraId="61DCCEEB" w14:textId="77777777" w:rsidR="00242D48" w:rsidRPr="00611441" w:rsidRDefault="00242D48" w:rsidP="007F6AE0">
      <w:pPr>
        <w:pStyle w:val="ListParagraph"/>
        <w:numPr>
          <w:ilvl w:val="0"/>
          <w:numId w:val="12"/>
        </w:numPr>
        <w:rPr>
          <w:rFonts w:cstheme="minorHAnsi"/>
          <w:sz w:val="20"/>
          <w:szCs w:val="20"/>
        </w:rPr>
      </w:pPr>
      <w:r w:rsidRPr="00611441">
        <w:rPr>
          <w:rFonts w:cstheme="minorHAnsi"/>
          <w:sz w:val="20"/>
          <w:szCs w:val="20"/>
        </w:rPr>
        <w:t>Decision Making - Making decisions at the appropriate time, taking into account the needs of the situation, priorities, constraints and the availability of necessary information</w:t>
      </w:r>
    </w:p>
    <w:p w14:paraId="6EFAE7CF" w14:textId="77777777" w:rsidR="00242D48" w:rsidRPr="00611441" w:rsidRDefault="00242D48" w:rsidP="007F6AE0">
      <w:pPr>
        <w:pStyle w:val="ListParagraph"/>
        <w:numPr>
          <w:ilvl w:val="0"/>
          <w:numId w:val="12"/>
        </w:numPr>
        <w:rPr>
          <w:rFonts w:cstheme="minorHAnsi"/>
          <w:sz w:val="20"/>
          <w:szCs w:val="20"/>
        </w:rPr>
      </w:pPr>
      <w:r w:rsidRPr="00611441">
        <w:rPr>
          <w:rFonts w:cstheme="minorHAnsi"/>
          <w:sz w:val="20"/>
          <w:szCs w:val="20"/>
        </w:rPr>
        <w:t>Progress Monitoring - Checking progress against targets, reporting as necessary and taking action to resolve exceptions and Planning and Organisation - Determining a course of action by breaking it down into smaller steps and by planning and resourcing each of these, making allowance for potential problems</w:t>
      </w:r>
    </w:p>
    <w:p w14:paraId="2A9BD342" w14:textId="77777777" w:rsidR="00242D48" w:rsidRPr="00611441" w:rsidRDefault="00242D48" w:rsidP="007F6AE0">
      <w:pPr>
        <w:pStyle w:val="ListParagraph"/>
        <w:numPr>
          <w:ilvl w:val="0"/>
          <w:numId w:val="12"/>
        </w:numPr>
        <w:rPr>
          <w:rFonts w:cstheme="minorHAnsi"/>
          <w:sz w:val="20"/>
          <w:szCs w:val="20"/>
        </w:rPr>
      </w:pPr>
      <w:r w:rsidRPr="00611441">
        <w:rPr>
          <w:rFonts w:cstheme="minorHAnsi"/>
          <w:sz w:val="20"/>
          <w:szCs w:val="20"/>
        </w:rPr>
        <w:t>Project Risk Management - The identification, assessment and management of project risks, which could result in time or cost over-runs, or failure to deliver products which are fit for purpose</w:t>
      </w:r>
    </w:p>
    <w:p w14:paraId="3704438C" w14:textId="77655531" w:rsidR="00242D48" w:rsidRPr="00611441" w:rsidRDefault="00242D48" w:rsidP="007F6AE0">
      <w:pPr>
        <w:pStyle w:val="ListParagraph"/>
        <w:numPr>
          <w:ilvl w:val="0"/>
          <w:numId w:val="13"/>
        </w:numPr>
        <w:shd w:val="clear" w:color="auto" w:fill="FFFFFF"/>
        <w:spacing w:after="375"/>
        <w:rPr>
          <w:rFonts w:cs="Arial"/>
          <w:color w:val="181717"/>
          <w:sz w:val="20"/>
          <w:szCs w:val="20"/>
        </w:rPr>
      </w:pPr>
      <w:r w:rsidRPr="00611441">
        <w:rPr>
          <w:rFonts w:cstheme="minorHAnsi"/>
          <w:sz w:val="20"/>
          <w:szCs w:val="20"/>
        </w:rPr>
        <w:t>Contract</w:t>
      </w:r>
      <w:r w:rsidR="00611441" w:rsidRPr="00611441">
        <w:rPr>
          <w:rFonts w:cstheme="minorHAnsi"/>
          <w:sz w:val="20"/>
          <w:szCs w:val="20"/>
        </w:rPr>
        <w:t xml:space="preserve"> / supplier</w:t>
      </w:r>
      <w:r w:rsidRPr="00611441">
        <w:rPr>
          <w:rFonts w:cstheme="minorHAnsi"/>
          <w:sz w:val="20"/>
          <w:szCs w:val="20"/>
        </w:rPr>
        <w:t xml:space="preserve"> Management - Methods and techniques for managing contracts to ensure that suppliers adhere to agreed contract requirements</w:t>
      </w:r>
      <w:r w:rsidR="00611441" w:rsidRPr="00611441">
        <w:rPr>
          <w:rFonts w:cstheme="minorHAnsi"/>
          <w:sz w:val="20"/>
          <w:szCs w:val="20"/>
        </w:rPr>
        <w:t xml:space="preserve">, and </w:t>
      </w:r>
      <w:r w:rsidR="00611441" w:rsidRPr="00611441">
        <w:rPr>
          <w:rFonts w:cs="Arial"/>
          <w:color w:val="181717"/>
          <w:sz w:val="20"/>
          <w:szCs w:val="20"/>
        </w:rPr>
        <w:t xml:space="preserve">Managing third party contributions to projects and programmes. </w:t>
      </w:r>
    </w:p>
    <w:p w14:paraId="39A03105" w14:textId="72850000" w:rsidR="00E35963" w:rsidRPr="00611441" w:rsidRDefault="00611441" w:rsidP="007F6AE0">
      <w:pPr>
        <w:pStyle w:val="ListParagraph"/>
        <w:numPr>
          <w:ilvl w:val="0"/>
          <w:numId w:val="12"/>
        </w:numPr>
        <w:rPr>
          <w:rFonts w:cstheme="minorHAnsi"/>
          <w:sz w:val="20"/>
          <w:szCs w:val="20"/>
        </w:rPr>
      </w:pPr>
      <w:r w:rsidRPr="00611441">
        <w:rPr>
          <w:rFonts w:cstheme="minorHAnsi"/>
          <w:sz w:val="20"/>
          <w:szCs w:val="20"/>
        </w:rPr>
        <w:t xml:space="preserve">Stakeholder and </w:t>
      </w:r>
      <w:r w:rsidR="00242D48" w:rsidRPr="00611441">
        <w:rPr>
          <w:rFonts w:cstheme="minorHAnsi"/>
          <w:sz w:val="20"/>
          <w:szCs w:val="20"/>
        </w:rPr>
        <w:t>Change management – supporting the legal and operational teams in identifying and managing change as a result of the project</w:t>
      </w:r>
      <w:r w:rsidRPr="00611441">
        <w:rPr>
          <w:rFonts w:cstheme="minorHAnsi"/>
          <w:sz w:val="20"/>
          <w:szCs w:val="20"/>
        </w:rPr>
        <w:t>, while communicating the project’s ongoing progress</w:t>
      </w:r>
    </w:p>
    <w:p w14:paraId="39B54307" w14:textId="026346E5" w:rsidR="00105649" w:rsidRPr="00611441" w:rsidRDefault="00611441" w:rsidP="007F6AE0">
      <w:pPr>
        <w:pStyle w:val="ListParagraph"/>
        <w:numPr>
          <w:ilvl w:val="0"/>
          <w:numId w:val="12"/>
        </w:numPr>
        <w:shd w:val="clear" w:color="auto" w:fill="FFFFFF"/>
        <w:spacing w:after="375"/>
        <w:rPr>
          <w:rFonts w:cs="Arial"/>
          <w:color w:val="181717"/>
          <w:sz w:val="20"/>
          <w:szCs w:val="20"/>
        </w:rPr>
      </w:pPr>
      <w:r w:rsidRPr="00611441">
        <w:rPr>
          <w:rFonts w:cs="Arial"/>
          <w:color w:val="181717"/>
          <w:sz w:val="20"/>
          <w:szCs w:val="20"/>
        </w:rPr>
        <w:t>Initiating extra activities and other management interventions wherever gaps in the programme are identified or issues arise</w:t>
      </w:r>
    </w:p>
    <w:p w14:paraId="03EE61A8" w14:textId="50C892D1" w:rsidR="00787178" w:rsidRPr="00611441" w:rsidRDefault="00787178" w:rsidP="00787178">
      <w:pPr>
        <w:rPr>
          <w:rFonts w:cstheme="minorHAnsi"/>
          <w:sz w:val="20"/>
          <w:szCs w:val="20"/>
        </w:rPr>
      </w:pPr>
      <w:r w:rsidRPr="00611441">
        <w:rPr>
          <w:rFonts w:cstheme="minorHAnsi"/>
          <w:sz w:val="20"/>
          <w:szCs w:val="20"/>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B252C7E" w14:textId="77777777" w:rsidR="00787178" w:rsidRPr="00611441" w:rsidRDefault="00787178" w:rsidP="00787178">
      <w:pPr>
        <w:rPr>
          <w:rFonts w:cstheme="minorHAnsi"/>
          <w:sz w:val="20"/>
          <w:szCs w:val="20"/>
        </w:rPr>
      </w:pPr>
    </w:p>
    <w:p w14:paraId="0C28BC09" w14:textId="77777777" w:rsidR="00787178" w:rsidRPr="00611441" w:rsidRDefault="00787178" w:rsidP="00787178">
      <w:pPr>
        <w:rPr>
          <w:rFonts w:cstheme="minorHAnsi"/>
          <w:sz w:val="20"/>
          <w:szCs w:val="20"/>
        </w:rPr>
      </w:pPr>
      <w:r w:rsidRPr="00611441">
        <w:rPr>
          <w:rFonts w:cstheme="minorHAnsi"/>
          <w:sz w:val="20"/>
          <w:szCs w:val="20"/>
        </w:rPr>
        <w:t>Should</w:t>
      </w:r>
      <w:r w:rsidRPr="00611441">
        <w:rPr>
          <w:rFonts w:cstheme="minorHAnsi"/>
          <w:sz w:val="20"/>
          <w:szCs w:val="20"/>
          <w:lang w:val="en"/>
        </w:rPr>
        <w:t xml:space="preserve"> you require any reasonable adjustments to enable participation in the recruitment process, please contact us so that we can discuss how to best to assist</w:t>
      </w:r>
      <w:r w:rsidRPr="00611441">
        <w:rPr>
          <w:rFonts w:cstheme="minorHAnsi"/>
          <w:sz w:val="20"/>
          <w:szCs w:val="20"/>
        </w:rPr>
        <w:t xml:space="preserve">. </w:t>
      </w:r>
    </w:p>
    <w:p w14:paraId="11C26C3B" w14:textId="77777777" w:rsidR="00787178" w:rsidRPr="00611441" w:rsidRDefault="00787178" w:rsidP="00787178">
      <w:pPr>
        <w:rPr>
          <w:rFonts w:cstheme="minorHAnsi"/>
          <w:sz w:val="20"/>
          <w:szCs w:val="20"/>
        </w:rPr>
      </w:pPr>
    </w:p>
    <w:p w14:paraId="6ABEC76E" w14:textId="77777777" w:rsidR="00787178" w:rsidRPr="00611441" w:rsidRDefault="00787178" w:rsidP="00787178">
      <w:pPr>
        <w:rPr>
          <w:rFonts w:cstheme="minorHAnsi"/>
          <w:sz w:val="20"/>
          <w:szCs w:val="20"/>
        </w:rPr>
      </w:pPr>
      <w:r w:rsidRPr="00611441">
        <w:rPr>
          <w:rFonts w:cstheme="minorHAnsi"/>
          <w:sz w:val="20"/>
          <w:szCs w:val="20"/>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33F5C96A" w14:textId="77777777" w:rsidR="00787178" w:rsidRPr="00611441" w:rsidRDefault="00787178" w:rsidP="00787178">
      <w:pPr>
        <w:rPr>
          <w:rFonts w:cstheme="minorHAnsi"/>
          <w:sz w:val="20"/>
          <w:szCs w:val="20"/>
        </w:rPr>
      </w:pPr>
    </w:p>
    <w:p w14:paraId="6C6E5791" w14:textId="1222A039" w:rsidR="00757B89" w:rsidRPr="00611441" w:rsidRDefault="00787178" w:rsidP="004141C9">
      <w:pPr>
        <w:rPr>
          <w:rFonts w:cstheme="minorHAnsi"/>
          <w:sz w:val="20"/>
          <w:szCs w:val="20"/>
        </w:rPr>
      </w:pPr>
      <w:r w:rsidRPr="00611441">
        <w:rPr>
          <w:rFonts w:cstheme="minorHAnsi"/>
          <w:sz w:val="20"/>
          <w:szCs w:val="20"/>
        </w:rPr>
        <w:t>We are an LGBT+ inclusive employer and are Stonewall Corporate Champions.</w:t>
      </w:r>
    </w:p>
    <w:sectPr w:rsidR="00757B89" w:rsidRPr="00611441" w:rsidSect="004141C9">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DF38" w14:textId="77777777" w:rsidR="0041726A" w:rsidRDefault="0041726A" w:rsidP="006B04F4">
      <w:r>
        <w:separator/>
      </w:r>
    </w:p>
  </w:endnote>
  <w:endnote w:type="continuationSeparator" w:id="0">
    <w:p w14:paraId="28E36419" w14:textId="77777777" w:rsidR="0041726A" w:rsidRDefault="0041726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riol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38D0" w14:textId="77777777" w:rsidR="00B7733C" w:rsidRDefault="00B7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1FFA" w14:textId="6934CAF9" w:rsidR="00095D35" w:rsidRDefault="00000000" w:rsidP="006B04F4">
    <w:pPr>
      <w:pStyle w:val="Footer"/>
    </w:pPr>
    <w:fldSimple w:instr=" Title \* lower \* MERGEFORMAT ">
      <w:r w:rsidR="00B7733C">
        <w:t>lon_lib1\21776647\1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3852B4">
      <w:rPr>
        <w:rStyle w:val="PageNumber"/>
      </w:rPr>
      <w:t>1</w:t>
    </w:r>
    <w:r w:rsidR="008611F8">
      <w:rPr>
        <w:rStyle w:val="PageNumber"/>
      </w:rPr>
      <w:fldChar w:fldCharType="end"/>
    </w:r>
  </w:p>
  <w:p w14:paraId="68E3A258" w14:textId="0C5B774B" w:rsidR="00095D35" w:rsidRDefault="008611F8" w:rsidP="006B04F4">
    <w:pPr>
      <w:pStyle w:val="Footer"/>
    </w:pPr>
    <w:r>
      <w:fldChar w:fldCharType="begin"/>
    </w:r>
    <w:r w:rsidR="00095D35">
      <w:instrText xml:space="preserve"> Createdate \@ "D MMMM YYYY" \* MERGEFORMAT </w:instrText>
    </w:r>
    <w:r>
      <w:fldChar w:fldCharType="separate"/>
    </w:r>
    <w:r w:rsidR="00B7733C">
      <w:t>18 October 2021</w:t>
    </w:r>
    <w:r>
      <w:fldChar w:fldCharType="end"/>
    </w:r>
    <w:r w:rsidR="00095D35">
      <w:t xml:space="preserve"> </w:t>
    </w:r>
    <w:fldSimple w:instr=" Author \*lower \* MERGEFORMAT ">
      <w:r w:rsidR="00B7733C">
        <w:t>greavev</w:t>
      </w:r>
    </w:fldSimple>
  </w:p>
  <w:p w14:paraId="7FD7F2B7" w14:textId="77777777" w:rsidR="00AD6532" w:rsidRDefault="00AD65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B641" w14:textId="77777777" w:rsidR="00B7733C" w:rsidRDefault="00B77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87EF" w14:textId="77777777" w:rsidR="0041726A" w:rsidRDefault="0041726A" w:rsidP="006B04F4">
      <w:r>
        <w:separator/>
      </w:r>
    </w:p>
  </w:footnote>
  <w:footnote w:type="continuationSeparator" w:id="0">
    <w:p w14:paraId="2CE687C7" w14:textId="77777777" w:rsidR="0041726A" w:rsidRDefault="0041726A"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6CC0" w14:textId="77777777" w:rsidR="00B7733C" w:rsidRDefault="00B77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9D1E" w14:textId="77777777" w:rsidR="00B7733C" w:rsidRDefault="00B77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DDAE" w14:textId="77777777" w:rsidR="00B7733C" w:rsidRDefault="00B77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563"/>
    <w:multiLevelType w:val="hybridMultilevel"/>
    <w:tmpl w:val="9096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2EE3820"/>
    <w:multiLevelType w:val="hybridMultilevel"/>
    <w:tmpl w:val="A53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492EB4"/>
    <w:multiLevelType w:val="hybridMultilevel"/>
    <w:tmpl w:val="08E22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10F5E"/>
    <w:multiLevelType w:val="hybridMultilevel"/>
    <w:tmpl w:val="6A70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16cid:durableId="1520773458">
    <w:abstractNumId w:val="9"/>
  </w:num>
  <w:num w:numId="2" w16cid:durableId="139618901">
    <w:abstractNumId w:val="12"/>
  </w:num>
  <w:num w:numId="3" w16cid:durableId="1078478416">
    <w:abstractNumId w:val="11"/>
  </w:num>
  <w:num w:numId="4" w16cid:durableId="1596135229">
    <w:abstractNumId w:val="10"/>
  </w:num>
  <w:num w:numId="5" w16cid:durableId="430711304">
    <w:abstractNumId w:val="2"/>
  </w:num>
  <w:num w:numId="6" w16cid:durableId="577791453">
    <w:abstractNumId w:val="3"/>
  </w:num>
  <w:num w:numId="7" w16cid:durableId="1384791286">
    <w:abstractNumId w:val="1"/>
  </w:num>
  <w:num w:numId="8" w16cid:durableId="734813104">
    <w:abstractNumId w:val="4"/>
  </w:num>
  <w:num w:numId="9" w16cid:durableId="1191648684">
    <w:abstractNumId w:val="6"/>
  </w:num>
  <w:num w:numId="10" w16cid:durableId="1251697785">
    <w:abstractNumId w:val="5"/>
  </w:num>
  <w:num w:numId="11" w16cid:durableId="722825377">
    <w:abstractNumId w:val="0"/>
  </w:num>
  <w:num w:numId="12" w16cid:durableId="1095980778">
    <w:abstractNumId w:val="8"/>
  </w:num>
  <w:num w:numId="13" w16cid:durableId="15767404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3"/>
    <w:rsid w:val="00002D5A"/>
    <w:rsid w:val="00015E26"/>
    <w:rsid w:val="000221CF"/>
    <w:rsid w:val="0004657B"/>
    <w:rsid w:val="00047066"/>
    <w:rsid w:val="000521C8"/>
    <w:rsid w:val="00062431"/>
    <w:rsid w:val="00076D8B"/>
    <w:rsid w:val="00077174"/>
    <w:rsid w:val="00095D35"/>
    <w:rsid w:val="000A7A8D"/>
    <w:rsid w:val="000C13FC"/>
    <w:rsid w:val="000C4EFB"/>
    <w:rsid w:val="000D0EB3"/>
    <w:rsid w:val="000E786C"/>
    <w:rsid w:val="000F7BFE"/>
    <w:rsid w:val="00105649"/>
    <w:rsid w:val="00107777"/>
    <w:rsid w:val="00126B6E"/>
    <w:rsid w:val="00137D94"/>
    <w:rsid w:val="00182509"/>
    <w:rsid w:val="001902CE"/>
    <w:rsid w:val="00192F42"/>
    <w:rsid w:val="001A4A17"/>
    <w:rsid w:val="001D081B"/>
    <w:rsid w:val="001D30D4"/>
    <w:rsid w:val="0022103D"/>
    <w:rsid w:val="0024111A"/>
    <w:rsid w:val="00242D48"/>
    <w:rsid w:val="00281BA0"/>
    <w:rsid w:val="00287F70"/>
    <w:rsid w:val="002C0F9F"/>
    <w:rsid w:val="002D3F20"/>
    <w:rsid w:val="002D58E0"/>
    <w:rsid w:val="003000F0"/>
    <w:rsid w:val="00302094"/>
    <w:rsid w:val="0030537F"/>
    <w:rsid w:val="00307CC7"/>
    <w:rsid w:val="00341373"/>
    <w:rsid w:val="003566CE"/>
    <w:rsid w:val="0038213C"/>
    <w:rsid w:val="00383CC4"/>
    <w:rsid w:val="003852B4"/>
    <w:rsid w:val="00392960"/>
    <w:rsid w:val="003B65F9"/>
    <w:rsid w:val="003B7E31"/>
    <w:rsid w:val="003D4696"/>
    <w:rsid w:val="00404D84"/>
    <w:rsid w:val="004141C9"/>
    <w:rsid w:val="0041726A"/>
    <w:rsid w:val="0042448F"/>
    <w:rsid w:val="00425E3B"/>
    <w:rsid w:val="00437FD9"/>
    <w:rsid w:val="004425AC"/>
    <w:rsid w:val="0045497F"/>
    <w:rsid w:val="00462F5C"/>
    <w:rsid w:val="004719B6"/>
    <w:rsid w:val="004D37E4"/>
    <w:rsid w:val="004D7C14"/>
    <w:rsid w:val="00514FF6"/>
    <w:rsid w:val="005416CC"/>
    <w:rsid w:val="00545A2D"/>
    <w:rsid w:val="00595A4B"/>
    <w:rsid w:val="005A420A"/>
    <w:rsid w:val="005D221E"/>
    <w:rsid w:val="005D30CA"/>
    <w:rsid w:val="005D5AA6"/>
    <w:rsid w:val="00607B7C"/>
    <w:rsid w:val="00611441"/>
    <w:rsid w:val="0061316E"/>
    <w:rsid w:val="00671F9A"/>
    <w:rsid w:val="00686E83"/>
    <w:rsid w:val="0069099E"/>
    <w:rsid w:val="006B04F4"/>
    <w:rsid w:val="006B2316"/>
    <w:rsid w:val="006D6242"/>
    <w:rsid w:val="006E4532"/>
    <w:rsid w:val="007358EB"/>
    <w:rsid w:val="00741251"/>
    <w:rsid w:val="00750193"/>
    <w:rsid w:val="00757B89"/>
    <w:rsid w:val="00763A0E"/>
    <w:rsid w:val="007670B9"/>
    <w:rsid w:val="007816E3"/>
    <w:rsid w:val="00785468"/>
    <w:rsid w:val="00787178"/>
    <w:rsid w:val="0079192D"/>
    <w:rsid w:val="007B4017"/>
    <w:rsid w:val="007D7EEE"/>
    <w:rsid w:val="007F6AE0"/>
    <w:rsid w:val="00811F40"/>
    <w:rsid w:val="00820535"/>
    <w:rsid w:val="00845180"/>
    <w:rsid w:val="008610A1"/>
    <w:rsid w:val="008611F8"/>
    <w:rsid w:val="0087614C"/>
    <w:rsid w:val="008C013D"/>
    <w:rsid w:val="008C300A"/>
    <w:rsid w:val="008C5B6F"/>
    <w:rsid w:val="008E5F92"/>
    <w:rsid w:val="008F5FF7"/>
    <w:rsid w:val="0092211F"/>
    <w:rsid w:val="009227BA"/>
    <w:rsid w:val="00960B3A"/>
    <w:rsid w:val="009633AC"/>
    <w:rsid w:val="009660ED"/>
    <w:rsid w:val="00971DD7"/>
    <w:rsid w:val="009935D9"/>
    <w:rsid w:val="009960A3"/>
    <w:rsid w:val="009E4929"/>
    <w:rsid w:val="009E72FA"/>
    <w:rsid w:val="009F2998"/>
    <w:rsid w:val="009F6505"/>
    <w:rsid w:val="00A00571"/>
    <w:rsid w:val="00A36FD6"/>
    <w:rsid w:val="00A371A8"/>
    <w:rsid w:val="00A41614"/>
    <w:rsid w:val="00A6021D"/>
    <w:rsid w:val="00A62AEF"/>
    <w:rsid w:val="00A720EC"/>
    <w:rsid w:val="00A86EAF"/>
    <w:rsid w:val="00AA62BB"/>
    <w:rsid w:val="00AD25C8"/>
    <w:rsid w:val="00AD6532"/>
    <w:rsid w:val="00AE0A35"/>
    <w:rsid w:val="00B15EEA"/>
    <w:rsid w:val="00B21DD3"/>
    <w:rsid w:val="00B62F28"/>
    <w:rsid w:val="00B6379F"/>
    <w:rsid w:val="00B73F55"/>
    <w:rsid w:val="00B766FA"/>
    <w:rsid w:val="00B7733C"/>
    <w:rsid w:val="00B8066E"/>
    <w:rsid w:val="00BC190C"/>
    <w:rsid w:val="00BC5B2F"/>
    <w:rsid w:val="00C02DAA"/>
    <w:rsid w:val="00C4391A"/>
    <w:rsid w:val="00C4535D"/>
    <w:rsid w:val="00C5166D"/>
    <w:rsid w:val="00C74397"/>
    <w:rsid w:val="00C97BD1"/>
    <w:rsid w:val="00CA13E5"/>
    <w:rsid w:val="00CC43CE"/>
    <w:rsid w:val="00CE2027"/>
    <w:rsid w:val="00CE2765"/>
    <w:rsid w:val="00D045AC"/>
    <w:rsid w:val="00D44B31"/>
    <w:rsid w:val="00D62BB9"/>
    <w:rsid w:val="00D90B3D"/>
    <w:rsid w:val="00DA55DB"/>
    <w:rsid w:val="00DD04B1"/>
    <w:rsid w:val="00DE424B"/>
    <w:rsid w:val="00E030E7"/>
    <w:rsid w:val="00E15E86"/>
    <w:rsid w:val="00E207F8"/>
    <w:rsid w:val="00E34785"/>
    <w:rsid w:val="00E35963"/>
    <w:rsid w:val="00E3791B"/>
    <w:rsid w:val="00E6392E"/>
    <w:rsid w:val="00EB65EC"/>
    <w:rsid w:val="00EF2146"/>
    <w:rsid w:val="00F06AF5"/>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AEB6804"/>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6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24111A"/>
    <w:pPr>
      <w:keepNext/>
      <w:numPr>
        <w:numId w:val="7"/>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 w:type="character" w:styleId="Hyperlink">
    <w:name w:val="Hyperlink"/>
    <w:basedOn w:val="DefaultParagraphFont"/>
    <w:uiPriority w:val="99"/>
    <w:semiHidden/>
    <w:unhideWhenUsed/>
    <w:rsid w:val="00545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257">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173959445">
      <w:bodyDiv w:val="1"/>
      <w:marLeft w:val="0"/>
      <w:marRight w:val="0"/>
      <w:marTop w:val="0"/>
      <w:marBottom w:val="0"/>
      <w:divBdr>
        <w:top w:val="none" w:sz="0" w:space="0" w:color="auto"/>
        <w:left w:val="none" w:sz="0" w:space="0" w:color="auto"/>
        <w:bottom w:val="none" w:sz="0" w:space="0" w:color="auto"/>
        <w:right w:val="none" w:sz="0" w:space="0" w:color="auto"/>
      </w:divBdr>
    </w:div>
    <w:div w:id="1590308984">
      <w:bodyDiv w:val="1"/>
      <w:marLeft w:val="0"/>
      <w:marRight w:val="0"/>
      <w:marTop w:val="0"/>
      <w:marBottom w:val="0"/>
      <w:divBdr>
        <w:top w:val="none" w:sz="0" w:space="0" w:color="auto"/>
        <w:left w:val="none" w:sz="0" w:space="0" w:color="auto"/>
        <w:bottom w:val="none" w:sz="0" w:space="0" w:color="auto"/>
        <w:right w:val="none" w:sz="0" w:space="0" w:color="auto"/>
      </w:divBdr>
    </w:div>
    <w:div w:id="1756436436">
      <w:bodyDiv w:val="1"/>
      <w:marLeft w:val="0"/>
      <w:marRight w:val="0"/>
      <w:marTop w:val="0"/>
      <w:marBottom w:val="0"/>
      <w:divBdr>
        <w:top w:val="none" w:sz="0" w:space="0" w:color="auto"/>
        <w:left w:val="none" w:sz="0" w:space="0" w:color="auto"/>
        <w:bottom w:val="none" w:sz="0" w:space="0" w:color="auto"/>
        <w:right w:val="none" w:sz="0" w:space="0" w:color="auto"/>
      </w:divBdr>
    </w:div>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3</Pages>
  <Words>1017</Words>
  <Characters>5789</Characters>
  <Application>Microsoft Office Word</Application>
  <DocSecurity>0</DocSecurity>
  <Lines>148</Lines>
  <Paragraphs>65</Paragraphs>
  <ScaleCrop>false</ScaleCrop>
  <HeadingPairs>
    <vt:vector size="2" baseType="variant">
      <vt:variant>
        <vt:lpstr>Title</vt:lpstr>
      </vt:variant>
      <vt:variant>
        <vt:i4>1</vt:i4>
      </vt:variant>
    </vt:vector>
  </HeadingPairs>
  <TitlesOfParts>
    <vt:vector size="1" baseType="lpstr">
      <vt:lpstr>LON_LIB1\21776647\1</vt:lpstr>
    </vt:vector>
  </TitlesOfParts>
  <Company>Eversheds</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LON_LIB1\21776647\1</dc:title>
  <dc:subject/>
  <dc:creator>GreaveV</dc:creator>
  <cp:keywords/>
  <cp:lastModifiedBy>Eversheds Sutherland</cp:lastModifiedBy>
  <cp:revision>2</cp:revision>
  <cp:lastPrinted>2002-05-29T13:42:00Z</cp:lastPrinted>
  <dcterms:created xsi:type="dcterms:W3CDTF">2023-03-15T10:53:00Z</dcterms:created>
  <dcterms:modified xsi:type="dcterms:W3CDTF">2023-03-15T10:53:00Z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ocType">
    <vt:lpwstr>DOC</vt:lpwstr>
  </property>
</Properties>
</file>