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57658" w14:textId="77777777" w:rsidR="00BA7660" w:rsidRPr="00BA7660" w:rsidRDefault="00BA7660" w:rsidP="00BA7660">
      <w:pPr>
        <w:spacing w:after="100" w:afterAutospacing="1"/>
        <w:jc w:val="left"/>
        <w:outlineLvl w:val="1"/>
        <w:rPr>
          <w:color w:val="711F7E"/>
          <w:kern w:val="36"/>
          <w:sz w:val="44"/>
          <w:szCs w:val="44"/>
          <w:lang w:val="en"/>
        </w:rPr>
      </w:pPr>
      <w:r w:rsidRPr="00BA7660">
        <w:rPr>
          <w:color w:val="711F7E"/>
          <w:kern w:val="36"/>
          <w:sz w:val="44"/>
          <w:szCs w:val="44"/>
          <w:lang w:val="en"/>
        </w:rPr>
        <w:t>Conveyancer in Real Estate</w:t>
      </w:r>
    </w:p>
    <w:p w14:paraId="4689D839" w14:textId="77777777" w:rsidR="00BA7660" w:rsidRPr="00BA7660" w:rsidRDefault="00BA7660" w:rsidP="006E1BEF">
      <w:pPr>
        <w:jc w:val="left"/>
        <w:rPr>
          <w:lang w:val="en"/>
        </w:rPr>
      </w:pPr>
      <w:r w:rsidRPr="00BA7660">
        <w:rPr>
          <w:b/>
          <w:bCs/>
          <w:lang w:val="en"/>
        </w:rPr>
        <w:t>Practice group/Global Operations team:</w:t>
      </w:r>
      <w:r w:rsidR="006E1BEF">
        <w:rPr>
          <w:b/>
          <w:bCs/>
          <w:lang w:val="en"/>
        </w:rPr>
        <w:t xml:space="preserve"> </w:t>
      </w:r>
      <w:r w:rsidRPr="00BA7660">
        <w:rPr>
          <w:lang w:val="en"/>
        </w:rPr>
        <w:t>Real Estate</w:t>
      </w:r>
    </w:p>
    <w:p w14:paraId="3138DCC6" w14:textId="77777777" w:rsidR="00BA7660" w:rsidRPr="00BA7660" w:rsidRDefault="00BA7660" w:rsidP="006E1BEF">
      <w:pPr>
        <w:jc w:val="left"/>
        <w:rPr>
          <w:lang w:val="en"/>
        </w:rPr>
      </w:pPr>
      <w:r w:rsidRPr="00BA7660">
        <w:rPr>
          <w:b/>
          <w:bCs/>
          <w:lang w:val="en"/>
        </w:rPr>
        <w:t>Type of Vacancy:</w:t>
      </w:r>
      <w:r w:rsidR="006E1BEF">
        <w:rPr>
          <w:b/>
          <w:bCs/>
          <w:lang w:val="en"/>
        </w:rPr>
        <w:t xml:space="preserve">  </w:t>
      </w:r>
      <w:r w:rsidR="00D14415">
        <w:rPr>
          <w:lang w:val="en"/>
        </w:rPr>
        <w:t>12 months fixed term contract</w:t>
      </w:r>
    </w:p>
    <w:p w14:paraId="6D7A5824" w14:textId="77777777" w:rsidR="00BA7660" w:rsidRDefault="00BA7660" w:rsidP="006E1BEF">
      <w:pPr>
        <w:jc w:val="left"/>
        <w:rPr>
          <w:lang w:val="en"/>
        </w:rPr>
      </w:pPr>
      <w:r w:rsidRPr="00BA7660">
        <w:rPr>
          <w:b/>
          <w:bCs/>
          <w:lang w:val="en"/>
        </w:rPr>
        <w:t>Full time/Part time:</w:t>
      </w:r>
      <w:r w:rsidR="006E1BEF">
        <w:rPr>
          <w:b/>
          <w:bCs/>
          <w:lang w:val="en"/>
        </w:rPr>
        <w:t xml:space="preserve"> </w:t>
      </w:r>
      <w:r w:rsidRPr="00BA7660">
        <w:rPr>
          <w:lang w:val="en"/>
        </w:rPr>
        <w:t>Full-Time</w:t>
      </w:r>
    </w:p>
    <w:p w14:paraId="09945079" w14:textId="77777777" w:rsidR="00BA7660" w:rsidRPr="00BA7660" w:rsidRDefault="00BA7660" w:rsidP="006E1BEF">
      <w:pPr>
        <w:jc w:val="left"/>
        <w:rPr>
          <w:lang w:val="en"/>
        </w:rPr>
      </w:pPr>
      <w:r w:rsidRPr="00BA7660">
        <w:rPr>
          <w:b/>
          <w:bCs/>
          <w:lang w:val="en"/>
        </w:rPr>
        <w:t>Location:</w:t>
      </w:r>
      <w:r w:rsidR="006E1BEF">
        <w:rPr>
          <w:b/>
          <w:bCs/>
          <w:lang w:val="en"/>
        </w:rPr>
        <w:t xml:space="preserve">  </w:t>
      </w:r>
      <w:r w:rsidRPr="00BA7660">
        <w:rPr>
          <w:lang w:val="en"/>
        </w:rPr>
        <w:t>Cardiff</w:t>
      </w:r>
    </w:p>
    <w:p w14:paraId="19DFDAF2" w14:textId="77777777" w:rsidR="00BA7660" w:rsidRPr="00BA7660" w:rsidRDefault="00BA7660" w:rsidP="00BA7660">
      <w:pPr>
        <w:jc w:val="left"/>
        <w:rPr>
          <w:b/>
          <w:bCs/>
          <w:lang w:val="en"/>
        </w:rPr>
      </w:pPr>
      <w:r w:rsidRPr="00BA7660">
        <w:rPr>
          <w:b/>
          <w:bCs/>
          <w:lang w:val="en"/>
        </w:rPr>
        <w:t>About Eversheds Sutherland:</w:t>
      </w:r>
    </w:p>
    <w:p w14:paraId="3BDF371A" w14:textId="77777777" w:rsidR="009352D7" w:rsidRDefault="009352D7" w:rsidP="006E1BEF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zh-CN"/>
        </w:rPr>
      </w:pPr>
    </w:p>
    <w:p w14:paraId="75DEB087" w14:textId="77777777" w:rsidR="00F4669A" w:rsidRDefault="00F4669A" w:rsidP="00F4669A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Eversheds Sutherland represents the combination of two firms with a shared culture and</w:t>
      </w:r>
    </w:p>
    <w:p w14:paraId="7B2730C9" w14:textId="77777777" w:rsidR="00F4669A" w:rsidRDefault="00F4669A" w:rsidP="00F4669A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commitment to client service excellence. We are each known for our commercial awareness and</w:t>
      </w:r>
    </w:p>
    <w:p w14:paraId="29879811" w14:textId="77777777" w:rsidR="00F4669A" w:rsidRDefault="00F4669A" w:rsidP="00F4669A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industry knowledge and for providing innovative and tailored solution for every client.</w:t>
      </w:r>
    </w:p>
    <w:p w14:paraId="51E18031" w14:textId="77777777" w:rsidR="00F4669A" w:rsidRDefault="00F4669A" w:rsidP="00F4669A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zh-CN"/>
        </w:rPr>
      </w:pPr>
    </w:p>
    <w:p w14:paraId="52FFC499" w14:textId="77777777" w:rsidR="00F4669A" w:rsidRDefault="00F4669A" w:rsidP="00F4669A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As a full service law firm, we act for the public and private sector across the UK, Europe, Middle</w:t>
      </w:r>
    </w:p>
    <w:p w14:paraId="3925F188" w14:textId="77777777" w:rsidR="00F4669A" w:rsidRDefault="00F4669A" w:rsidP="00F4669A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East, Africa, Asia and the USA providing legal advice to clients across its company commercial, human</w:t>
      </w:r>
    </w:p>
    <w:p w14:paraId="7FAFC0F9" w14:textId="77777777" w:rsidR="00F4669A" w:rsidRDefault="00F4669A" w:rsidP="00F4669A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resources, litigation and dispute management, and real estate practices.</w:t>
      </w:r>
    </w:p>
    <w:p w14:paraId="08F04DA1" w14:textId="77777777" w:rsidR="009352D7" w:rsidRDefault="009352D7" w:rsidP="006E1BEF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zh-CN"/>
        </w:rPr>
      </w:pPr>
    </w:p>
    <w:p w14:paraId="05DEC4A5" w14:textId="77777777" w:rsidR="006E1BEF" w:rsidRDefault="006E1BEF" w:rsidP="006E1BEF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We are a top 10 global law firm with </w:t>
      </w:r>
      <w:r w:rsidR="009352D7">
        <w:rPr>
          <w:rFonts w:ascii="Calibri" w:hAnsi="Calibri" w:cs="Calibri"/>
          <w:sz w:val="22"/>
          <w:szCs w:val="22"/>
          <w:lang w:eastAsia="zh-CN"/>
        </w:rPr>
        <w:t>70</w:t>
      </w:r>
      <w:r>
        <w:rPr>
          <w:rFonts w:ascii="Calibri" w:hAnsi="Calibri" w:cs="Calibri"/>
          <w:sz w:val="22"/>
          <w:szCs w:val="22"/>
          <w:lang w:eastAsia="zh-CN"/>
        </w:rPr>
        <w:t xml:space="preserve"> offices across 34 countries worldwide, we have become one</w:t>
      </w:r>
    </w:p>
    <w:p w14:paraId="4E2AB1C5" w14:textId="77777777" w:rsidR="006E1BEF" w:rsidRDefault="006E1BEF" w:rsidP="006E1BEF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of the largest law firms in the world and a great place to work and develop your career.</w:t>
      </w:r>
    </w:p>
    <w:p w14:paraId="56F2B351" w14:textId="77777777" w:rsidR="009352D7" w:rsidRDefault="009352D7" w:rsidP="006E1BEF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sz w:val="22"/>
          <w:szCs w:val="22"/>
          <w:lang w:eastAsia="zh-CN"/>
        </w:rPr>
      </w:pPr>
    </w:p>
    <w:p w14:paraId="37D60F81" w14:textId="77777777" w:rsidR="006E1BEF" w:rsidRDefault="006E1BEF" w:rsidP="006E1BEF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sz w:val="22"/>
          <w:szCs w:val="22"/>
          <w:lang w:eastAsia="zh-CN"/>
        </w:rPr>
      </w:pPr>
      <w:r>
        <w:rPr>
          <w:rFonts w:ascii="Calibri,Bold" w:hAnsi="Calibri,Bold" w:cs="Calibri,Bold"/>
          <w:b/>
          <w:bCs/>
          <w:sz w:val="22"/>
          <w:szCs w:val="22"/>
          <w:lang w:eastAsia="zh-CN"/>
        </w:rPr>
        <w:t>The Team</w:t>
      </w:r>
    </w:p>
    <w:p w14:paraId="2A1DA2FA" w14:textId="77777777" w:rsidR="006E1BEF" w:rsidRDefault="006E1BEF" w:rsidP="006E1BEF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We have one of the largest full service Real Estate teams of any global law practice and are</w:t>
      </w:r>
    </w:p>
    <w:p w14:paraId="4E0225DD" w14:textId="77777777" w:rsidR="006E1BEF" w:rsidRDefault="006E1BEF" w:rsidP="006E1BEF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consistently ranked in directories worldwide.  The Cardiff volume property team comprises lawyers, managers and legal assistants, acting for financial services institutions, utility companies and other corporate entities on a wide range of sales, purchases, re-mortgages and other ancillary property matters.   </w:t>
      </w:r>
    </w:p>
    <w:p w14:paraId="43736F58" w14:textId="77777777" w:rsidR="009352D7" w:rsidRDefault="009352D7" w:rsidP="006E1BEF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sz w:val="22"/>
          <w:szCs w:val="22"/>
          <w:lang w:eastAsia="zh-CN"/>
        </w:rPr>
      </w:pPr>
    </w:p>
    <w:p w14:paraId="3E835790" w14:textId="77777777" w:rsidR="006E1BEF" w:rsidRDefault="006E1BEF" w:rsidP="006E1BEF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sz w:val="22"/>
          <w:szCs w:val="22"/>
          <w:lang w:eastAsia="zh-CN"/>
        </w:rPr>
      </w:pPr>
      <w:r>
        <w:rPr>
          <w:rFonts w:ascii="Calibri,Bold" w:hAnsi="Calibri,Bold" w:cs="Calibri,Bold"/>
          <w:b/>
          <w:bCs/>
          <w:sz w:val="22"/>
          <w:szCs w:val="22"/>
          <w:lang w:eastAsia="zh-CN"/>
        </w:rPr>
        <w:t>The role:</w:t>
      </w:r>
    </w:p>
    <w:p w14:paraId="69D1CD93" w14:textId="77777777" w:rsidR="00B42F77" w:rsidRDefault="006E1BEF" w:rsidP="00066D0B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The purpose of this role is to investigate</w:t>
      </w:r>
      <w:r w:rsidR="00E134F2">
        <w:rPr>
          <w:rFonts w:ascii="Calibri" w:hAnsi="Calibri" w:cs="Calibri"/>
          <w:sz w:val="22"/>
          <w:szCs w:val="22"/>
          <w:lang w:eastAsia="zh-CN"/>
        </w:rPr>
        <w:t xml:space="preserve"> titles,</w:t>
      </w:r>
      <w:r w:rsidR="00066D0B">
        <w:rPr>
          <w:rFonts w:ascii="Calibri" w:hAnsi="Calibri" w:cs="Calibri"/>
          <w:sz w:val="22"/>
          <w:szCs w:val="22"/>
          <w:lang w:eastAsia="zh-CN"/>
        </w:rPr>
        <w:t xml:space="preserve"> report on the same, identify options for resolution of issues and </w:t>
      </w:r>
      <w:r w:rsidR="00D04062">
        <w:rPr>
          <w:rFonts w:ascii="Calibri" w:hAnsi="Calibri" w:cs="Calibri"/>
          <w:sz w:val="22"/>
          <w:szCs w:val="22"/>
          <w:lang w:eastAsia="zh-CN"/>
        </w:rPr>
        <w:t>drafting</w:t>
      </w:r>
      <w:r w:rsidR="00066D0B">
        <w:rPr>
          <w:rFonts w:ascii="Calibri" w:hAnsi="Calibri" w:cs="Calibri"/>
          <w:sz w:val="22"/>
          <w:szCs w:val="22"/>
          <w:lang w:eastAsia="zh-CN"/>
        </w:rPr>
        <w:t xml:space="preserve"> or review</w:t>
      </w:r>
      <w:r w:rsidR="00D04062">
        <w:rPr>
          <w:rFonts w:ascii="Calibri" w:hAnsi="Calibri" w:cs="Calibri"/>
          <w:sz w:val="22"/>
          <w:szCs w:val="22"/>
          <w:lang w:eastAsia="zh-CN"/>
        </w:rPr>
        <w:t>ing</w:t>
      </w:r>
      <w:r w:rsidR="00066D0B">
        <w:rPr>
          <w:rFonts w:ascii="Calibri" w:hAnsi="Calibri" w:cs="Calibri"/>
          <w:sz w:val="22"/>
          <w:szCs w:val="22"/>
          <w:lang w:eastAsia="zh-CN"/>
        </w:rPr>
        <w:t xml:space="preserve"> associated documents</w:t>
      </w:r>
      <w:r w:rsidR="00E134F2">
        <w:rPr>
          <w:rFonts w:ascii="Calibri" w:hAnsi="Calibri" w:cs="Calibri"/>
          <w:sz w:val="22"/>
          <w:szCs w:val="22"/>
          <w:lang w:eastAsia="zh-CN"/>
        </w:rPr>
        <w:t>, including contracts, dispositionary documents</w:t>
      </w:r>
      <w:r w:rsidR="00D04062">
        <w:rPr>
          <w:rFonts w:ascii="Calibri" w:hAnsi="Calibri" w:cs="Calibri"/>
          <w:sz w:val="22"/>
          <w:szCs w:val="22"/>
          <w:lang w:eastAsia="zh-CN"/>
        </w:rPr>
        <w:t>, searches</w:t>
      </w:r>
      <w:r w:rsidR="00E134F2">
        <w:rPr>
          <w:rFonts w:ascii="Calibri" w:hAnsi="Calibri" w:cs="Calibri"/>
          <w:sz w:val="22"/>
          <w:szCs w:val="22"/>
          <w:lang w:eastAsia="zh-CN"/>
        </w:rPr>
        <w:t xml:space="preserve"> and Land Registry forms</w:t>
      </w:r>
      <w:r w:rsidR="00066D0B">
        <w:rPr>
          <w:rFonts w:ascii="Calibri" w:hAnsi="Calibri" w:cs="Calibri"/>
          <w:sz w:val="22"/>
          <w:szCs w:val="22"/>
          <w:lang w:eastAsia="zh-CN"/>
        </w:rPr>
        <w:t xml:space="preserve">.   </w:t>
      </w:r>
    </w:p>
    <w:p w14:paraId="6BD82CD9" w14:textId="77777777" w:rsidR="00865888" w:rsidRDefault="00865888" w:rsidP="00066D0B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zh-CN"/>
        </w:rPr>
      </w:pPr>
    </w:p>
    <w:p w14:paraId="363813AC" w14:textId="77777777" w:rsidR="00987F23" w:rsidRDefault="00066D0B" w:rsidP="00066D0B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The work entails a strong working knowledge of leaseholds, newbuilds, flats, unregistered land, </w:t>
      </w:r>
      <w:r w:rsidR="0021070F">
        <w:rPr>
          <w:rFonts w:ascii="Calibri" w:hAnsi="Calibri" w:cs="Calibri"/>
          <w:sz w:val="22"/>
          <w:szCs w:val="22"/>
          <w:lang w:eastAsia="zh-CN"/>
        </w:rPr>
        <w:t xml:space="preserve">third party interests, and property </w:t>
      </w:r>
      <w:r w:rsidR="00D04062">
        <w:rPr>
          <w:rFonts w:ascii="Calibri" w:hAnsi="Calibri" w:cs="Calibri"/>
          <w:sz w:val="22"/>
          <w:szCs w:val="22"/>
          <w:lang w:eastAsia="zh-CN"/>
        </w:rPr>
        <w:t xml:space="preserve">issues relating to family splits, deceased owners, solar leases and the like.  </w:t>
      </w:r>
    </w:p>
    <w:p w14:paraId="5828F5BF" w14:textId="77777777" w:rsidR="00987F23" w:rsidRDefault="00987F23" w:rsidP="00066D0B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zh-CN"/>
        </w:rPr>
      </w:pPr>
    </w:p>
    <w:p w14:paraId="4FC30BEC" w14:textId="20578228" w:rsidR="006E1BEF" w:rsidRDefault="00066D0B" w:rsidP="00066D0B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zh-CN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  <w:lang w:eastAsia="zh-CN"/>
        </w:rPr>
        <w:t xml:space="preserve">The successful candidate will also be involved in managing more complex files from instruction to completion.  </w:t>
      </w:r>
      <w:r w:rsidR="006E1BEF">
        <w:rPr>
          <w:rFonts w:ascii="Calibri" w:hAnsi="Calibri" w:cs="Calibri"/>
          <w:sz w:val="22"/>
          <w:szCs w:val="22"/>
          <w:lang w:eastAsia="zh-CN"/>
        </w:rPr>
        <w:t>This role involves regular interaction with both internal stakeholders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6E1BEF">
        <w:rPr>
          <w:rFonts w:ascii="Calibri" w:hAnsi="Calibri" w:cs="Calibri"/>
          <w:sz w:val="22"/>
          <w:szCs w:val="22"/>
          <w:lang w:eastAsia="zh-CN"/>
        </w:rPr>
        <w:t>(other departments/teams) and external stakeholders/clients (well</w:t>
      </w:r>
      <w:r>
        <w:rPr>
          <w:rFonts w:ascii="Calibri" w:hAnsi="Calibri" w:cs="Calibri"/>
          <w:sz w:val="22"/>
          <w:szCs w:val="22"/>
          <w:lang w:eastAsia="zh-CN"/>
        </w:rPr>
        <w:t>-</w:t>
      </w:r>
      <w:r w:rsidR="006E1BEF">
        <w:rPr>
          <w:rFonts w:ascii="Calibri" w:hAnsi="Calibri" w:cs="Calibri"/>
          <w:sz w:val="22"/>
          <w:szCs w:val="22"/>
          <w:lang w:eastAsia="zh-CN"/>
        </w:rPr>
        <w:t xml:space="preserve">known </w:t>
      </w:r>
      <w:r>
        <w:rPr>
          <w:rFonts w:ascii="Calibri" w:hAnsi="Calibri" w:cs="Calibri"/>
          <w:sz w:val="22"/>
          <w:szCs w:val="22"/>
          <w:lang w:eastAsia="zh-CN"/>
        </w:rPr>
        <w:t>financial services clients</w:t>
      </w:r>
      <w:r w:rsidR="006E1BEF">
        <w:rPr>
          <w:rFonts w:ascii="Calibri" w:hAnsi="Calibri" w:cs="Calibri"/>
          <w:sz w:val="22"/>
          <w:szCs w:val="22"/>
          <w:lang w:eastAsia="zh-CN"/>
        </w:rPr>
        <w:t>).</w:t>
      </w:r>
    </w:p>
    <w:p w14:paraId="372E1301" w14:textId="77777777" w:rsidR="00865888" w:rsidRDefault="00865888" w:rsidP="006E1BEF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sz w:val="22"/>
          <w:szCs w:val="22"/>
          <w:lang w:eastAsia="zh-CN"/>
        </w:rPr>
      </w:pPr>
    </w:p>
    <w:p w14:paraId="08AD4A0F" w14:textId="25C950D0" w:rsidR="006E1BEF" w:rsidRDefault="006E1BEF" w:rsidP="006E1BEF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sz w:val="22"/>
          <w:szCs w:val="22"/>
          <w:lang w:eastAsia="zh-CN"/>
        </w:rPr>
      </w:pPr>
      <w:r>
        <w:rPr>
          <w:rFonts w:ascii="Calibri,Bold" w:hAnsi="Calibri,Bold" w:cs="Calibri,Bold"/>
          <w:b/>
          <w:bCs/>
          <w:sz w:val="22"/>
          <w:szCs w:val="22"/>
          <w:lang w:eastAsia="zh-CN"/>
        </w:rPr>
        <w:t>Essential role requirements:</w:t>
      </w:r>
    </w:p>
    <w:p w14:paraId="7AFED572" w14:textId="77777777" w:rsidR="006E1BEF" w:rsidRDefault="006E1BEF" w:rsidP="006E1BEF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Symbol" w:hAnsi="Symbol" w:cs="Symbol"/>
          <w:sz w:val="22"/>
          <w:szCs w:val="22"/>
          <w:lang w:eastAsia="zh-CN"/>
        </w:rPr>
        <w:t></w:t>
      </w:r>
      <w:r w:rsidR="00E134F2">
        <w:rPr>
          <w:rFonts w:ascii="Symbol" w:hAnsi="Symbol" w:cs="Symbol"/>
          <w:sz w:val="22"/>
          <w:szCs w:val="22"/>
          <w:lang w:eastAsia="zh-CN"/>
        </w:rPr>
        <w:t></w:t>
      </w:r>
      <w:r w:rsidR="00E134F2">
        <w:rPr>
          <w:rFonts w:cs="Symbol"/>
          <w:lang w:eastAsia="zh-CN"/>
        </w:rPr>
        <w:t xml:space="preserve">Strong experience </w:t>
      </w:r>
      <w:r w:rsidR="00E134F2">
        <w:rPr>
          <w:rFonts w:ascii="Calibri" w:hAnsi="Calibri" w:cs="Calibri"/>
          <w:sz w:val="22"/>
          <w:szCs w:val="22"/>
          <w:lang w:eastAsia="zh-CN"/>
        </w:rPr>
        <w:t>in residential conveyancing</w:t>
      </w:r>
    </w:p>
    <w:p w14:paraId="1D4F78DE" w14:textId="77777777" w:rsidR="00D04062" w:rsidRDefault="006E1BEF" w:rsidP="00D04062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Symbol" w:hAnsi="Symbol" w:cs="Symbol"/>
          <w:sz w:val="22"/>
          <w:szCs w:val="22"/>
          <w:lang w:eastAsia="zh-CN"/>
        </w:rPr>
        <w:t></w:t>
      </w:r>
      <w:r>
        <w:rPr>
          <w:rFonts w:ascii="Symbol" w:hAnsi="Symbol" w:cs="Symbol"/>
          <w:sz w:val="22"/>
          <w:szCs w:val="22"/>
          <w:lang w:eastAsia="zh-CN"/>
        </w:rPr>
        <w:t></w:t>
      </w:r>
      <w:r>
        <w:rPr>
          <w:rFonts w:ascii="Calibri" w:hAnsi="Calibri" w:cs="Calibri"/>
          <w:sz w:val="22"/>
          <w:szCs w:val="22"/>
          <w:lang w:eastAsia="zh-CN"/>
        </w:rPr>
        <w:t>Good IT skills</w:t>
      </w:r>
    </w:p>
    <w:p w14:paraId="0CDC9945" w14:textId="77777777" w:rsidR="006E1BEF" w:rsidRDefault="006E1BEF" w:rsidP="006E1BEF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Symbol" w:hAnsi="Symbol" w:cs="Symbol"/>
          <w:sz w:val="22"/>
          <w:szCs w:val="22"/>
          <w:lang w:eastAsia="zh-CN"/>
        </w:rPr>
        <w:t></w:t>
      </w:r>
      <w:r>
        <w:rPr>
          <w:rFonts w:ascii="Symbol" w:hAnsi="Symbol" w:cs="Symbol"/>
          <w:sz w:val="22"/>
          <w:szCs w:val="22"/>
          <w:lang w:eastAsia="zh-CN"/>
        </w:rPr>
        <w:t></w:t>
      </w:r>
      <w:r>
        <w:rPr>
          <w:rFonts w:ascii="Calibri" w:hAnsi="Calibri" w:cs="Calibri"/>
          <w:sz w:val="22"/>
          <w:szCs w:val="22"/>
          <w:lang w:eastAsia="zh-CN"/>
        </w:rPr>
        <w:t>Strong communications skills (both written and verbal)</w:t>
      </w:r>
    </w:p>
    <w:p w14:paraId="05F09D86" w14:textId="77777777" w:rsidR="006E1BEF" w:rsidRDefault="006E1BEF" w:rsidP="006E1BEF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Symbol" w:hAnsi="Symbol" w:cs="Symbol"/>
          <w:sz w:val="22"/>
          <w:szCs w:val="22"/>
          <w:lang w:eastAsia="zh-CN"/>
        </w:rPr>
        <w:t></w:t>
      </w:r>
      <w:r>
        <w:rPr>
          <w:rFonts w:ascii="Symbol" w:hAnsi="Symbol" w:cs="Symbol"/>
          <w:sz w:val="22"/>
          <w:szCs w:val="22"/>
          <w:lang w:eastAsia="zh-CN"/>
        </w:rPr>
        <w:t></w:t>
      </w:r>
      <w:r>
        <w:rPr>
          <w:rFonts w:ascii="Calibri" w:hAnsi="Calibri" w:cs="Calibri"/>
          <w:sz w:val="22"/>
          <w:szCs w:val="22"/>
          <w:lang w:eastAsia="zh-CN"/>
        </w:rPr>
        <w:t>Strong attention to detail</w:t>
      </w:r>
    </w:p>
    <w:p w14:paraId="7AD7CCA8" w14:textId="77777777" w:rsidR="00D04062" w:rsidRDefault="00D04062" w:rsidP="006E1BEF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Ability to manage high volumes and meet deadlines</w:t>
      </w:r>
    </w:p>
    <w:p w14:paraId="43D344F6" w14:textId="77777777" w:rsidR="006E1BEF" w:rsidRDefault="006E1BEF" w:rsidP="006E1BEF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Symbol" w:hAnsi="Symbol" w:cs="Symbol"/>
          <w:sz w:val="22"/>
          <w:szCs w:val="22"/>
          <w:lang w:eastAsia="zh-CN"/>
        </w:rPr>
        <w:t></w:t>
      </w:r>
      <w:r>
        <w:rPr>
          <w:rFonts w:ascii="Symbol" w:hAnsi="Symbol" w:cs="Symbol"/>
          <w:sz w:val="22"/>
          <w:szCs w:val="22"/>
          <w:lang w:eastAsia="zh-CN"/>
        </w:rPr>
        <w:t></w:t>
      </w:r>
      <w:r>
        <w:rPr>
          <w:rFonts w:ascii="Calibri" w:hAnsi="Calibri" w:cs="Calibri"/>
          <w:sz w:val="22"/>
          <w:szCs w:val="22"/>
          <w:lang w:eastAsia="zh-CN"/>
        </w:rPr>
        <w:t>Excellent numeracy skills</w:t>
      </w:r>
    </w:p>
    <w:p w14:paraId="60DC293E" w14:textId="77777777" w:rsidR="00865888" w:rsidRDefault="00865888" w:rsidP="006E1BEF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sz w:val="22"/>
          <w:szCs w:val="22"/>
          <w:lang w:eastAsia="zh-CN"/>
        </w:rPr>
      </w:pPr>
    </w:p>
    <w:p w14:paraId="1B097BFE" w14:textId="7D9BE63A" w:rsidR="006E1BEF" w:rsidRDefault="006E1BEF" w:rsidP="006E1BEF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sz w:val="22"/>
          <w:szCs w:val="22"/>
          <w:lang w:eastAsia="zh-CN"/>
        </w:rPr>
      </w:pPr>
      <w:r>
        <w:rPr>
          <w:rFonts w:ascii="Calibri,Bold" w:hAnsi="Calibri,Bold" w:cs="Calibri,Bold"/>
          <w:b/>
          <w:bCs/>
          <w:sz w:val="22"/>
          <w:szCs w:val="22"/>
          <w:lang w:eastAsia="zh-CN"/>
        </w:rPr>
        <w:t>Desirable role requirements:</w:t>
      </w:r>
    </w:p>
    <w:p w14:paraId="55E684F5" w14:textId="77777777" w:rsidR="00066D0B" w:rsidRPr="00066D0B" w:rsidRDefault="006E1BEF" w:rsidP="00066D0B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Symbol" w:hAnsi="Symbol" w:cs="Symbol"/>
          <w:sz w:val="22"/>
          <w:szCs w:val="22"/>
          <w:lang w:eastAsia="zh-CN"/>
        </w:rPr>
        <w:t></w:t>
      </w:r>
      <w:r>
        <w:rPr>
          <w:rFonts w:ascii="Symbol" w:hAnsi="Symbol" w:cs="Symbol"/>
          <w:sz w:val="22"/>
          <w:szCs w:val="22"/>
          <w:lang w:eastAsia="zh-CN"/>
        </w:rPr>
        <w:t></w:t>
      </w:r>
      <w:r w:rsidR="00066D0B">
        <w:rPr>
          <w:rFonts w:ascii="Calibri" w:hAnsi="Calibri" w:cs="Calibri"/>
          <w:sz w:val="22"/>
          <w:szCs w:val="22"/>
          <w:lang w:eastAsia="zh-CN"/>
        </w:rPr>
        <w:t>Solicitor, Chartered Legal Executive, Licensed Conveyancer</w:t>
      </w:r>
    </w:p>
    <w:p w14:paraId="07878200" w14:textId="77777777" w:rsidR="00D04062" w:rsidRDefault="00D04062" w:rsidP="006E1BEF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zh-CN"/>
        </w:rPr>
      </w:pPr>
    </w:p>
    <w:p w14:paraId="7492E90D" w14:textId="77777777" w:rsidR="006E1BEF" w:rsidRDefault="006E1BEF" w:rsidP="006E1BEF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We're a modern, progressive law firm. We think differently and we've built a culture where individual</w:t>
      </w:r>
    </w:p>
    <w:p w14:paraId="43039A9F" w14:textId="77777777" w:rsidR="006E1BEF" w:rsidRDefault="006E1BEF" w:rsidP="006E1BEF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lastRenderedPageBreak/>
        <w:t>skills and personalities can shine through. At Eversheds Sutherland, we believe that innovation</w:t>
      </w:r>
    </w:p>
    <w:p w14:paraId="7C4FAC2F" w14:textId="77777777" w:rsidR="006E1BEF" w:rsidRDefault="006E1BEF" w:rsidP="006E1BEF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comes from a culture of genuine equality and diversity and we are happy to discuss any reasonable</w:t>
      </w:r>
    </w:p>
    <w:p w14:paraId="178D92E5" w14:textId="77777777" w:rsidR="006E1BEF" w:rsidRDefault="006E1BEF" w:rsidP="006E1BEF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adjustments individuals may require in the recruitment process, or once in post.</w:t>
      </w:r>
    </w:p>
    <w:p w14:paraId="2D490C92" w14:textId="77777777" w:rsidR="00D04062" w:rsidRDefault="00D04062" w:rsidP="006E1BEF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zh-CN"/>
        </w:rPr>
      </w:pPr>
    </w:p>
    <w:p w14:paraId="66740B69" w14:textId="77777777" w:rsidR="006E1BEF" w:rsidRDefault="006E1BEF" w:rsidP="006E1BEF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In addition to the above, Eversheds Sutherland also require awareness of and full participation in the</w:t>
      </w:r>
    </w:p>
    <w:p w14:paraId="0CE6BB33" w14:textId="77777777" w:rsidR="00BA7660" w:rsidRPr="00BA7660" w:rsidRDefault="006E1BEF" w:rsidP="006E1BEF">
      <w:pPr>
        <w:jc w:val="left"/>
        <w:rPr>
          <w:lang w:val="en"/>
        </w:rPr>
      </w:pPr>
      <w:r>
        <w:rPr>
          <w:rFonts w:ascii="Calibri" w:hAnsi="Calibri" w:cs="Calibri"/>
          <w:sz w:val="22"/>
          <w:szCs w:val="22"/>
          <w:lang w:eastAsia="zh-CN"/>
        </w:rPr>
        <w:t>Firm’s commitment to equality and diversity, the environment and health and safety.</w:t>
      </w:r>
      <w:r w:rsidR="00D04062" w:rsidRPr="00BA7660">
        <w:rPr>
          <w:lang w:val="en"/>
        </w:rPr>
        <w:t xml:space="preserve"> </w:t>
      </w:r>
      <w:r w:rsidR="00BA7660" w:rsidRPr="00BA7660">
        <w:rPr>
          <w:lang w:val="en"/>
        </w:rPr>
        <w:br/>
      </w:r>
    </w:p>
    <w:p w14:paraId="0AA85744" w14:textId="77777777" w:rsidR="00383B42" w:rsidRDefault="00383B42" w:rsidP="00BA7660">
      <w:pPr>
        <w:jc w:val="left"/>
        <w:rPr>
          <w:b/>
          <w:bCs/>
          <w:lang w:val="en"/>
        </w:rPr>
      </w:pPr>
    </w:p>
    <w:p w14:paraId="772886F8" w14:textId="77777777" w:rsidR="00383B42" w:rsidRPr="00BA7660" w:rsidRDefault="00383B42" w:rsidP="00BA7660">
      <w:pPr>
        <w:jc w:val="left"/>
        <w:rPr>
          <w:lang w:val="en"/>
        </w:rPr>
      </w:pPr>
    </w:p>
    <w:p w14:paraId="68CECBEE" w14:textId="77777777" w:rsidR="000F7BFE" w:rsidRPr="00BA7660" w:rsidRDefault="000F7BFE"/>
    <w:sectPr w:rsidR="000F7BFE" w:rsidRPr="00BA7660" w:rsidSect="00D44B31">
      <w:pgSz w:w="11907" w:h="16840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0C0E2" w14:textId="77777777" w:rsidR="00D93D26" w:rsidRDefault="00D93D26" w:rsidP="009352D7">
      <w:r>
        <w:separator/>
      </w:r>
    </w:p>
  </w:endnote>
  <w:endnote w:type="continuationSeparator" w:id="0">
    <w:p w14:paraId="0DE64B72" w14:textId="77777777" w:rsidR="00D93D26" w:rsidRDefault="00D93D26" w:rsidP="0093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5F793" w14:textId="77777777" w:rsidR="00D93D26" w:rsidRDefault="00D93D26" w:rsidP="009352D7">
      <w:r>
        <w:separator/>
      </w:r>
    </w:p>
  </w:footnote>
  <w:footnote w:type="continuationSeparator" w:id="0">
    <w:p w14:paraId="536E9774" w14:textId="77777777" w:rsidR="00D93D26" w:rsidRDefault="00D93D26" w:rsidP="00935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CD8"/>
    <w:multiLevelType w:val="hybridMultilevel"/>
    <w:tmpl w:val="E82A3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A5C46"/>
    <w:multiLevelType w:val="singleLevel"/>
    <w:tmpl w:val="76B20EBE"/>
    <w:lvl w:ilvl="0">
      <w:start w:val="1"/>
      <w:numFmt w:val="decimal"/>
      <w:pStyle w:val="Schedule"/>
      <w:lvlText w:val="%1"/>
      <w:lvlJc w:val="center"/>
      <w:pPr>
        <w:tabs>
          <w:tab w:val="num" w:pos="0"/>
        </w:tabs>
        <w:ind w:left="0" w:firstLine="0"/>
      </w:pPr>
      <w:rPr>
        <w:rFonts w:hint="default"/>
        <w:vanish/>
      </w:rPr>
    </w:lvl>
  </w:abstractNum>
  <w:abstractNum w:abstractNumId="2" w15:restartNumberingAfterBreak="0">
    <w:nsid w:val="17024C0D"/>
    <w:multiLevelType w:val="multilevel"/>
    <w:tmpl w:val="DA4C4D96"/>
    <w:lvl w:ilvl="0">
      <w:start w:val="1"/>
      <w:numFmt w:val="decimal"/>
      <w:pStyle w:val="Part"/>
      <w:lvlText w:val="Part %1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33730B"/>
    <w:multiLevelType w:val="singleLevel"/>
    <w:tmpl w:val="A7BAF762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4" w15:restartNumberingAfterBreak="0">
    <w:nsid w:val="202557C0"/>
    <w:multiLevelType w:val="multilevel"/>
    <w:tmpl w:val="29BC6B42"/>
    <w:lvl w:ilvl="0">
      <w:start w:val="1"/>
      <w:numFmt w:val="lowerLetter"/>
      <w:pStyle w:val="aBankingDefinition"/>
      <w:lvlText w:val="(%1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1">
      <w:start w:val="1"/>
      <w:numFmt w:val="lowerRoman"/>
      <w:pStyle w:val="iBankingDefinition"/>
      <w:lvlText w:val="(%2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A9C61DA"/>
    <w:multiLevelType w:val="multilevel"/>
    <w:tmpl w:val="71DA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7382E"/>
    <w:multiLevelType w:val="multilevel"/>
    <w:tmpl w:val="56AA0988"/>
    <w:lvl w:ilvl="0">
      <w:start w:val="1"/>
      <w:numFmt w:val="decimal"/>
      <w:pStyle w:val="Rule1"/>
      <w:lvlText w:val="Rule %1"/>
      <w:lvlJc w:val="left"/>
      <w:pPr>
        <w:tabs>
          <w:tab w:val="num" w:pos="1077"/>
        </w:tabs>
        <w:ind w:left="1077" w:hanging="1077"/>
      </w:pPr>
      <w:rPr>
        <w:rFonts w:hint="default"/>
        <w:b/>
        <w:i w:val="0"/>
      </w:rPr>
    </w:lvl>
    <w:lvl w:ilvl="1">
      <w:start w:val="1"/>
      <w:numFmt w:val="decimal"/>
      <w:pStyle w:val="Rule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Rule3"/>
      <w:lvlText w:val="%1.%2.%3"/>
      <w:lvlJc w:val="left"/>
      <w:pPr>
        <w:tabs>
          <w:tab w:val="num" w:pos="2211"/>
        </w:tabs>
        <w:ind w:left="2211" w:hanging="1134"/>
      </w:pPr>
      <w:rPr>
        <w:rFonts w:hint="default"/>
      </w:rPr>
    </w:lvl>
    <w:lvl w:ilvl="3">
      <w:start w:val="1"/>
      <w:numFmt w:val="decimal"/>
      <w:pStyle w:val="Rule4"/>
      <w:lvlText w:val="%1.%2.%3.%4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4">
      <w:start w:val="1"/>
      <w:numFmt w:val="decimal"/>
      <w:pStyle w:val="Rule5"/>
      <w:lvlText w:val="%1.%2.%3.%4.%5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5">
      <w:start w:val="1"/>
      <w:numFmt w:val="none"/>
      <w:lvlText w:val="(Not Defined)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1121C39"/>
    <w:multiLevelType w:val="multilevel"/>
    <w:tmpl w:val="12C809D4"/>
    <w:lvl w:ilvl="0">
      <w:start w:val="1"/>
      <w:numFmt w:val="lowerLetter"/>
      <w:pStyle w:val="aDefinition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pStyle w:val="iDefinition"/>
      <w:lvlText w:val="(%2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2787184"/>
    <w:multiLevelType w:val="multilevel"/>
    <w:tmpl w:val="34ACF83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63270F99"/>
    <w:multiLevelType w:val="multilevel"/>
    <w:tmpl w:val="471A0B86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10" w15:restartNumberingAfterBreak="0">
    <w:nsid w:val="6508400F"/>
    <w:multiLevelType w:val="hybridMultilevel"/>
    <w:tmpl w:val="5F1C0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D102E"/>
    <w:multiLevelType w:val="singleLevel"/>
    <w:tmpl w:val="0DD0592C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10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660"/>
    <w:rsid w:val="00057BFB"/>
    <w:rsid w:val="00066D0B"/>
    <w:rsid w:val="00095857"/>
    <w:rsid w:val="000F7BFE"/>
    <w:rsid w:val="001648A9"/>
    <w:rsid w:val="001A4A17"/>
    <w:rsid w:val="0021070F"/>
    <w:rsid w:val="0022103D"/>
    <w:rsid w:val="002D58E0"/>
    <w:rsid w:val="0038213C"/>
    <w:rsid w:val="00383B42"/>
    <w:rsid w:val="00437FD9"/>
    <w:rsid w:val="004456A0"/>
    <w:rsid w:val="004D7C14"/>
    <w:rsid w:val="00514FF6"/>
    <w:rsid w:val="00516576"/>
    <w:rsid w:val="00595A4B"/>
    <w:rsid w:val="005D5AA6"/>
    <w:rsid w:val="0069099E"/>
    <w:rsid w:val="006D6242"/>
    <w:rsid w:val="006E1BEF"/>
    <w:rsid w:val="00741251"/>
    <w:rsid w:val="00785468"/>
    <w:rsid w:val="007B4017"/>
    <w:rsid w:val="00865888"/>
    <w:rsid w:val="00891EE9"/>
    <w:rsid w:val="008B1837"/>
    <w:rsid w:val="0092211F"/>
    <w:rsid w:val="009352D7"/>
    <w:rsid w:val="00987F23"/>
    <w:rsid w:val="00A371A8"/>
    <w:rsid w:val="00B42F77"/>
    <w:rsid w:val="00B727AC"/>
    <w:rsid w:val="00B766FA"/>
    <w:rsid w:val="00BA7660"/>
    <w:rsid w:val="00C4391A"/>
    <w:rsid w:val="00C74397"/>
    <w:rsid w:val="00CA13E5"/>
    <w:rsid w:val="00D04062"/>
    <w:rsid w:val="00D14415"/>
    <w:rsid w:val="00D44B31"/>
    <w:rsid w:val="00D50290"/>
    <w:rsid w:val="00D62BB9"/>
    <w:rsid w:val="00D93D26"/>
    <w:rsid w:val="00DC2D04"/>
    <w:rsid w:val="00E134F2"/>
    <w:rsid w:val="00F06AF5"/>
    <w:rsid w:val="00F4669A"/>
    <w:rsid w:val="00F47BFE"/>
    <w:rsid w:val="00F74ED1"/>
    <w:rsid w:val="00F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CCEEA4"/>
  <w15:chartTrackingRefBased/>
  <w15:docId w15:val="{F8FF0301-843E-4ADA-AE15-74E2FDA7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D04"/>
    <w:pPr>
      <w:jc w:val="both"/>
    </w:pPr>
    <w:rPr>
      <w:rFonts w:ascii="Verdana" w:hAnsi="Verdana"/>
      <w:lang w:eastAsia="en-GB"/>
    </w:rPr>
  </w:style>
  <w:style w:type="character" w:default="1" w:styleId="DefaultParagraphFont">
    <w:name w:val="Default Paragraph Font"/>
    <w:uiPriority w:val="1"/>
    <w:semiHidden/>
    <w:unhideWhenUsed/>
    <w:rsid w:val="009352D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095857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</w:pPr>
  </w:style>
  <w:style w:type="paragraph" w:customStyle="1" w:styleId="aBankingDefinition">
    <w:name w:val="(a) Banking Definition"/>
    <w:basedOn w:val="Body"/>
    <w:qFormat/>
    <w:rsid w:val="00095857"/>
    <w:pPr>
      <w:numPr>
        <w:numId w:val="1"/>
      </w:numPr>
      <w:tabs>
        <w:tab w:val="clear" w:pos="851"/>
        <w:tab w:val="clear" w:pos="1843"/>
        <w:tab w:val="clear" w:pos="3119"/>
        <w:tab w:val="clear" w:pos="4253"/>
      </w:tabs>
    </w:pPr>
  </w:style>
  <w:style w:type="paragraph" w:customStyle="1" w:styleId="aDefinition">
    <w:name w:val="(a) Definition"/>
    <w:basedOn w:val="Body"/>
    <w:qFormat/>
    <w:rsid w:val="00095857"/>
    <w:pPr>
      <w:numPr>
        <w:numId w:val="2"/>
      </w:numPr>
      <w:tabs>
        <w:tab w:val="clear" w:pos="851"/>
        <w:tab w:val="clear" w:pos="1843"/>
        <w:tab w:val="clear" w:pos="3119"/>
        <w:tab w:val="clear" w:pos="4253"/>
      </w:tabs>
    </w:pPr>
  </w:style>
  <w:style w:type="paragraph" w:customStyle="1" w:styleId="iBankingDefinition">
    <w:name w:val="(i) Banking Definition"/>
    <w:basedOn w:val="aBankingDefinition"/>
    <w:qFormat/>
    <w:rsid w:val="00095857"/>
    <w:pPr>
      <w:numPr>
        <w:ilvl w:val="1"/>
      </w:numPr>
    </w:pPr>
  </w:style>
  <w:style w:type="paragraph" w:customStyle="1" w:styleId="iDefinition">
    <w:name w:val="(i) Definition"/>
    <w:basedOn w:val="Body"/>
    <w:qFormat/>
    <w:rsid w:val="00095857"/>
    <w:pPr>
      <w:numPr>
        <w:ilvl w:val="1"/>
        <w:numId w:val="2"/>
      </w:numPr>
      <w:tabs>
        <w:tab w:val="clear" w:pos="851"/>
        <w:tab w:val="clear" w:pos="3119"/>
        <w:tab w:val="clear" w:pos="4253"/>
      </w:tabs>
    </w:pPr>
  </w:style>
  <w:style w:type="paragraph" w:customStyle="1" w:styleId="Body1">
    <w:name w:val="Body 1"/>
    <w:basedOn w:val="Body"/>
    <w:qFormat/>
    <w:rsid w:val="00095857"/>
    <w:pPr>
      <w:tabs>
        <w:tab w:val="clear" w:pos="851"/>
        <w:tab w:val="clear" w:pos="1843"/>
        <w:tab w:val="clear" w:pos="3119"/>
        <w:tab w:val="clear" w:pos="4253"/>
      </w:tabs>
      <w:ind w:left="851"/>
    </w:pPr>
  </w:style>
  <w:style w:type="paragraph" w:customStyle="1" w:styleId="Background">
    <w:name w:val="Background"/>
    <w:basedOn w:val="Body1"/>
    <w:qFormat/>
    <w:rsid w:val="00095857"/>
    <w:pPr>
      <w:numPr>
        <w:numId w:val="3"/>
      </w:numPr>
    </w:pPr>
  </w:style>
  <w:style w:type="paragraph" w:customStyle="1" w:styleId="Body2">
    <w:name w:val="Body 2"/>
    <w:basedOn w:val="Body1"/>
    <w:qFormat/>
    <w:rsid w:val="00095857"/>
  </w:style>
  <w:style w:type="paragraph" w:customStyle="1" w:styleId="Body3">
    <w:name w:val="Body 3"/>
    <w:basedOn w:val="Body2"/>
    <w:qFormat/>
    <w:rsid w:val="00095857"/>
    <w:pPr>
      <w:ind w:left="1843"/>
    </w:pPr>
  </w:style>
  <w:style w:type="paragraph" w:customStyle="1" w:styleId="Body4">
    <w:name w:val="Body 4"/>
    <w:basedOn w:val="Body3"/>
    <w:qFormat/>
    <w:rsid w:val="00095857"/>
    <w:pPr>
      <w:ind w:left="3119"/>
    </w:pPr>
  </w:style>
  <w:style w:type="paragraph" w:customStyle="1" w:styleId="Body5">
    <w:name w:val="Body 5"/>
    <w:basedOn w:val="Body3"/>
    <w:qFormat/>
    <w:rsid w:val="00095857"/>
    <w:pPr>
      <w:ind w:left="3119"/>
    </w:pPr>
  </w:style>
  <w:style w:type="paragraph" w:customStyle="1" w:styleId="Bullet1">
    <w:name w:val="Bullet 1"/>
    <w:basedOn w:val="Body1"/>
    <w:qFormat/>
    <w:rsid w:val="00095857"/>
    <w:pPr>
      <w:numPr>
        <w:numId w:val="4"/>
      </w:numPr>
    </w:pPr>
  </w:style>
  <w:style w:type="paragraph" w:customStyle="1" w:styleId="Bullet2">
    <w:name w:val="Bullet 2"/>
    <w:basedOn w:val="Body2"/>
    <w:qFormat/>
    <w:rsid w:val="00095857"/>
    <w:pPr>
      <w:numPr>
        <w:ilvl w:val="1"/>
        <w:numId w:val="4"/>
      </w:numPr>
    </w:pPr>
  </w:style>
  <w:style w:type="paragraph" w:customStyle="1" w:styleId="Bullet3">
    <w:name w:val="Bullet 3"/>
    <w:basedOn w:val="Body3"/>
    <w:qFormat/>
    <w:rsid w:val="00095857"/>
    <w:pPr>
      <w:numPr>
        <w:ilvl w:val="2"/>
        <w:numId w:val="4"/>
      </w:numPr>
    </w:pPr>
  </w:style>
  <w:style w:type="character" w:customStyle="1" w:styleId="CrossReference">
    <w:name w:val="Cross Reference"/>
    <w:basedOn w:val="DefaultParagraphFont"/>
    <w:qFormat/>
    <w:rsid w:val="00095857"/>
    <w:rPr>
      <w:b/>
    </w:rPr>
  </w:style>
  <w:style w:type="paragraph" w:styleId="Footer">
    <w:name w:val="footer"/>
    <w:basedOn w:val="Normal"/>
    <w:link w:val="FooterChar"/>
    <w:semiHidden/>
    <w:rsid w:val="00095857"/>
    <w:pPr>
      <w:tabs>
        <w:tab w:val="center" w:pos="4536"/>
      </w:tabs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semiHidden/>
    <w:rsid w:val="00095857"/>
    <w:rPr>
      <w:rFonts w:ascii="Verdana" w:eastAsia="Times New Roman" w:hAnsi="Verdana"/>
      <w:noProof/>
      <w:sz w:val="16"/>
      <w:lang w:eastAsia="en-GB"/>
    </w:rPr>
  </w:style>
  <w:style w:type="character" w:styleId="FootnoteReference">
    <w:name w:val="footnote reference"/>
    <w:basedOn w:val="DefaultParagraphFont"/>
    <w:semiHidden/>
    <w:rsid w:val="00095857"/>
    <w:rPr>
      <w:rFonts w:ascii="Tahoma" w:hAnsi="Tahoma"/>
      <w:b/>
      <w:color w:val="auto"/>
      <w:sz w:val="20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095857"/>
    <w:pPr>
      <w:tabs>
        <w:tab w:val="left" w:pos="851"/>
      </w:tabs>
      <w:spacing w:after="60"/>
      <w:ind w:left="851" w:hanging="851"/>
    </w:pPr>
    <w:rPr>
      <w:rFonts w:ascii="Tahoma" w:hAnsi="Tahoma"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95857"/>
    <w:rPr>
      <w:rFonts w:ascii="Tahoma" w:eastAsia="Times New Roman" w:hAnsi="Tahoma"/>
      <w:sz w:val="16"/>
      <w:lang w:eastAsia="en-GB"/>
    </w:rPr>
  </w:style>
  <w:style w:type="paragraph" w:customStyle="1" w:styleId="FootnoteTextContinuation">
    <w:name w:val="Footnote Text Continuation"/>
    <w:basedOn w:val="FootnoteText"/>
    <w:rsid w:val="00095857"/>
    <w:pPr>
      <w:ind w:firstLine="0"/>
    </w:pPr>
  </w:style>
  <w:style w:type="paragraph" w:styleId="Header">
    <w:name w:val="header"/>
    <w:basedOn w:val="Normal"/>
    <w:link w:val="HeaderChar"/>
    <w:semiHidden/>
    <w:rsid w:val="00095857"/>
    <w:pPr>
      <w:tabs>
        <w:tab w:val="center" w:pos="4536"/>
        <w:tab w:val="right" w:pos="9072"/>
      </w:tabs>
    </w:pPr>
    <w:rPr>
      <w:noProof/>
      <w:sz w:val="16"/>
    </w:rPr>
  </w:style>
  <w:style w:type="character" w:customStyle="1" w:styleId="HeaderChar">
    <w:name w:val="Header Char"/>
    <w:basedOn w:val="DefaultParagraphFont"/>
    <w:link w:val="Header"/>
    <w:semiHidden/>
    <w:rsid w:val="00095857"/>
    <w:rPr>
      <w:rFonts w:ascii="Verdana" w:eastAsia="Times New Roman" w:hAnsi="Verdana"/>
      <w:noProof/>
      <w:sz w:val="16"/>
      <w:lang w:eastAsia="en-GB"/>
    </w:rPr>
  </w:style>
  <w:style w:type="paragraph" w:customStyle="1" w:styleId="Level1">
    <w:name w:val="Level 1"/>
    <w:basedOn w:val="Body1"/>
    <w:qFormat/>
    <w:rsid w:val="00095857"/>
    <w:pPr>
      <w:numPr>
        <w:numId w:val="5"/>
      </w:numPr>
      <w:outlineLvl w:val="0"/>
    </w:pPr>
  </w:style>
  <w:style w:type="character" w:customStyle="1" w:styleId="Level1asHeadingtext">
    <w:name w:val="Level 1 as Heading (text)"/>
    <w:basedOn w:val="DefaultParagraphFont"/>
    <w:rsid w:val="00095857"/>
    <w:rPr>
      <w:b/>
    </w:rPr>
  </w:style>
  <w:style w:type="paragraph" w:customStyle="1" w:styleId="Level2">
    <w:name w:val="Level 2"/>
    <w:basedOn w:val="Body2"/>
    <w:qFormat/>
    <w:rsid w:val="00095857"/>
    <w:pPr>
      <w:numPr>
        <w:ilvl w:val="1"/>
        <w:numId w:val="5"/>
      </w:numPr>
      <w:outlineLvl w:val="1"/>
    </w:pPr>
  </w:style>
  <w:style w:type="character" w:customStyle="1" w:styleId="Level2asHeadingtext">
    <w:name w:val="Level 2 as Heading (text)"/>
    <w:basedOn w:val="DefaultParagraphFont"/>
    <w:rsid w:val="00095857"/>
    <w:rPr>
      <w:b/>
    </w:rPr>
  </w:style>
  <w:style w:type="paragraph" w:customStyle="1" w:styleId="Level3">
    <w:name w:val="Level 3"/>
    <w:basedOn w:val="Body3"/>
    <w:qFormat/>
    <w:rsid w:val="00095857"/>
    <w:pPr>
      <w:numPr>
        <w:ilvl w:val="2"/>
        <w:numId w:val="5"/>
      </w:numPr>
      <w:outlineLvl w:val="2"/>
    </w:pPr>
  </w:style>
  <w:style w:type="character" w:customStyle="1" w:styleId="Level3asHeadingtext">
    <w:name w:val="Level 3 as Heading (text)"/>
    <w:basedOn w:val="DefaultParagraphFont"/>
    <w:rsid w:val="00095857"/>
    <w:rPr>
      <w:b/>
    </w:rPr>
  </w:style>
  <w:style w:type="paragraph" w:customStyle="1" w:styleId="Level4">
    <w:name w:val="Level 4"/>
    <w:basedOn w:val="Body4"/>
    <w:qFormat/>
    <w:rsid w:val="00095857"/>
    <w:pPr>
      <w:numPr>
        <w:ilvl w:val="3"/>
        <w:numId w:val="5"/>
      </w:numPr>
      <w:outlineLvl w:val="3"/>
    </w:pPr>
  </w:style>
  <w:style w:type="paragraph" w:customStyle="1" w:styleId="Level5">
    <w:name w:val="Level 5"/>
    <w:basedOn w:val="Body5"/>
    <w:qFormat/>
    <w:rsid w:val="00095857"/>
    <w:pPr>
      <w:numPr>
        <w:ilvl w:val="4"/>
        <w:numId w:val="5"/>
      </w:numPr>
      <w:outlineLvl w:val="4"/>
    </w:pPr>
  </w:style>
  <w:style w:type="character" w:styleId="PageNumber">
    <w:name w:val="page number"/>
    <w:basedOn w:val="DefaultParagraphFont"/>
    <w:semiHidden/>
    <w:rsid w:val="00095857"/>
    <w:rPr>
      <w:sz w:val="16"/>
    </w:rPr>
  </w:style>
  <w:style w:type="paragraph" w:customStyle="1" w:styleId="Part">
    <w:name w:val="Part"/>
    <w:basedOn w:val="Body"/>
    <w:qFormat/>
    <w:rsid w:val="00095857"/>
    <w:pPr>
      <w:numPr>
        <w:numId w:val="6"/>
      </w:numPr>
      <w:tabs>
        <w:tab w:val="left" w:pos="964"/>
      </w:tabs>
    </w:pPr>
    <w:rPr>
      <w:b/>
    </w:rPr>
  </w:style>
  <w:style w:type="paragraph" w:customStyle="1" w:styleId="Parties">
    <w:name w:val="Parties"/>
    <w:basedOn w:val="Body1"/>
    <w:qFormat/>
    <w:rsid w:val="00095857"/>
    <w:pPr>
      <w:numPr>
        <w:numId w:val="7"/>
      </w:numPr>
    </w:pPr>
  </w:style>
  <w:style w:type="paragraph" w:customStyle="1" w:styleId="Rule1">
    <w:name w:val="Rule 1"/>
    <w:basedOn w:val="Body"/>
    <w:semiHidden/>
    <w:rsid w:val="00095857"/>
    <w:pPr>
      <w:keepNext/>
      <w:numPr>
        <w:numId w:val="8"/>
      </w:numPr>
      <w:tabs>
        <w:tab w:val="clear" w:pos="851"/>
        <w:tab w:val="clear" w:pos="1843"/>
        <w:tab w:val="clear" w:pos="3119"/>
        <w:tab w:val="clear" w:pos="4253"/>
      </w:tabs>
    </w:pPr>
    <w:rPr>
      <w:b/>
    </w:rPr>
  </w:style>
  <w:style w:type="paragraph" w:customStyle="1" w:styleId="Rule2">
    <w:name w:val="Rule 2"/>
    <w:basedOn w:val="Body2"/>
    <w:semiHidden/>
    <w:rsid w:val="00095857"/>
    <w:pPr>
      <w:numPr>
        <w:ilvl w:val="1"/>
        <w:numId w:val="8"/>
      </w:numPr>
    </w:pPr>
  </w:style>
  <w:style w:type="paragraph" w:customStyle="1" w:styleId="Rule3">
    <w:name w:val="Rule 3"/>
    <w:basedOn w:val="Body3"/>
    <w:semiHidden/>
    <w:rsid w:val="00095857"/>
    <w:pPr>
      <w:numPr>
        <w:ilvl w:val="2"/>
        <w:numId w:val="8"/>
      </w:numPr>
    </w:pPr>
  </w:style>
  <w:style w:type="paragraph" w:customStyle="1" w:styleId="Rule4">
    <w:name w:val="Rule 4"/>
    <w:basedOn w:val="Body4"/>
    <w:semiHidden/>
    <w:rsid w:val="00095857"/>
    <w:pPr>
      <w:numPr>
        <w:ilvl w:val="3"/>
        <w:numId w:val="8"/>
      </w:numPr>
    </w:pPr>
  </w:style>
  <w:style w:type="paragraph" w:customStyle="1" w:styleId="Rule5">
    <w:name w:val="Rule 5"/>
    <w:basedOn w:val="Body5"/>
    <w:semiHidden/>
    <w:rsid w:val="00095857"/>
    <w:pPr>
      <w:numPr>
        <w:ilvl w:val="4"/>
        <w:numId w:val="8"/>
      </w:numPr>
    </w:pPr>
  </w:style>
  <w:style w:type="paragraph" w:customStyle="1" w:styleId="Schedule">
    <w:name w:val="Schedule"/>
    <w:basedOn w:val="Normal"/>
    <w:semiHidden/>
    <w:rsid w:val="00095857"/>
    <w:pPr>
      <w:keepNext/>
      <w:numPr>
        <w:numId w:val="9"/>
      </w:numPr>
      <w:spacing w:after="240"/>
      <w:jc w:val="center"/>
    </w:pPr>
    <w:rPr>
      <w:b/>
      <w:caps/>
      <w:sz w:val="24"/>
    </w:rPr>
  </w:style>
  <w:style w:type="paragraph" w:customStyle="1" w:styleId="ScheduleTitle">
    <w:name w:val="Schedule Title"/>
    <w:basedOn w:val="Body"/>
    <w:qFormat/>
    <w:rsid w:val="00095857"/>
    <w:pPr>
      <w:keepNext/>
      <w:tabs>
        <w:tab w:val="clear" w:pos="851"/>
        <w:tab w:val="clear" w:pos="1843"/>
        <w:tab w:val="clear" w:pos="3119"/>
        <w:tab w:val="clear" w:pos="4253"/>
      </w:tabs>
      <w:spacing w:after="480" w:line="240" w:lineRule="auto"/>
      <w:jc w:val="center"/>
    </w:pPr>
    <w:rPr>
      <w:b/>
    </w:rPr>
  </w:style>
  <w:style w:type="paragraph" w:customStyle="1" w:styleId="Sideheading">
    <w:name w:val="Sideheading"/>
    <w:basedOn w:val="Body"/>
    <w:qFormat/>
    <w:rsid w:val="00095857"/>
    <w:pPr>
      <w:tabs>
        <w:tab w:val="clear" w:pos="851"/>
        <w:tab w:val="clear" w:pos="1843"/>
        <w:tab w:val="clear" w:pos="3119"/>
        <w:tab w:val="clear" w:pos="4253"/>
      </w:tabs>
    </w:pPr>
    <w:rPr>
      <w:b/>
      <w:caps/>
    </w:rPr>
  </w:style>
  <w:style w:type="paragraph" w:styleId="TOC1">
    <w:name w:val="toc 1"/>
    <w:basedOn w:val="Body"/>
    <w:next w:val="Normal"/>
    <w:semiHidden/>
    <w:rsid w:val="00095857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caps/>
      <w:noProof/>
    </w:rPr>
  </w:style>
  <w:style w:type="paragraph" w:styleId="TOC2">
    <w:name w:val="toc 2"/>
    <w:basedOn w:val="Body"/>
    <w:next w:val="Normal"/>
    <w:semiHidden/>
    <w:rsid w:val="00095857"/>
    <w:pPr>
      <w:tabs>
        <w:tab w:val="clear" w:pos="1843"/>
        <w:tab w:val="clear" w:pos="3119"/>
        <w:tab w:val="clear" w:pos="4253"/>
        <w:tab w:val="left" w:pos="1680"/>
        <w:tab w:val="right" w:leader="dot" w:pos="9072"/>
      </w:tabs>
      <w:spacing w:after="60" w:line="240" w:lineRule="auto"/>
      <w:ind w:left="1680" w:right="851" w:hanging="829"/>
    </w:pPr>
    <w:rPr>
      <w:noProof/>
    </w:rPr>
  </w:style>
  <w:style w:type="paragraph" w:styleId="TOC3">
    <w:name w:val="toc 3"/>
    <w:basedOn w:val="Body"/>
    <w:next w:val="Normal"/>
    <w:semiHidden/>
    <w:rsid w:val="00095857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noProof/>
    </w:rPr>
  </w:style>
  <w:style w:type="paragraph" w:styleId="TOC5">
    <w:name w:val="toc 5"/>
    <w:basedOn w:val="TOC1"/>
    <w:next w:val="Normal"/>
    <w:semiHidden/>
    <w:rsid w:val="00095857"/>
    <w:pPr>
      <w:tabs>
        <w:tab w:val="clear" w:pos="851"/>
      </w:tabs>
      <w:ind w:firstLine="0"/>
    </w:pPr>
    <w:rPr>
      <w:caps w:val="0"/>
    </w:rPr>
  </w:style>
  <w:style w:type="paragraph" w:styleId="ListParagraph">
    <w:name w:val="List Paragraph"/>
    <w:basedOn w:val="Normal"/>
    <w:uiPriority w:val="34"/>
    <w:qFormat/>
    <w:rsid w:val="00066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51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877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79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0251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8001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8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50150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86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7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857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03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0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53113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1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2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2964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5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55138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44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5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87623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2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45340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26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6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60380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6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FF6EC6F19AF43A7827D56AD4B9ACC" ma:contentTypeVersion="12" ma:contentTypeDescription="Create a new document." ma:contentTypeScope="" ma:versionID="8cda55595d89a9b164109698d67c1172">
  <xsd:schema xmlns:xsd="http://www.w3.org/2001/XMLSchema" xmlns:xs="http://www.w3.org/2001/XMLSchema" xmlns:p="http://schemas.microsoft.com/office/2006/metadata/properties" xmlns:ns3="cb8bf64e-f77e-44a9-875b-50db3c7e9fca" xmlns:ns4="98422070-2374-4209-84cb-8c23a51fead5" targetNamespace="http://schemas.microsoft.com/office/2006/metadata/properties" ma:root="true" ma:fieldsID="9e0fc97b8c689fc1ca18195021594aff" ns3:_="" ns4:_="">
    <xsd:import namespace="cb8bf64e-f77e-44a9-875b-50db3c7e9fca"/>
    <xsd:import namespace="98422070-2374-4209-84cb-8c23a51fea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bf64e-f77e-44a9-875b-50db3c7e9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22070-2374-4209-84cb-8c23a51fe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6689D4-9763-4EF0-8177-E994D6D6F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bf64e-f77e-44a9-875b-50db3c7e9fca"/>
    <ds:schemaRef ds:uri="98422070-2374-4209-84cb-8c23a51fe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D0E309-1FC9-41EB-8CE8-163735A57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979F8-B2DC-4D99-90C5-E79F112E28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MAN_003\4677575\1</vt:lpstr>
    </vt:vector>
  </TitlesOfParts>
  <Company>Eversheds LLP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MAN_003\4677575\1</dc:title>
  <dc:subject/>
  <dc:creator>PendleG</dc:creator>
  <cp:keywords/>
  <dc:description/>
  <cp:lastModifiedBy>Eversheds Sutherland</cp:lastModifiedBy>
  <cp:revision>5</cp:revision>
  <cp:lastPrinted>2002-05-29T13:42:00Z</cp:lastPrinted>
  <dcterms:created xsi:type="dcterms:W3CDTF">2020-09-08T10:46:00Z</dcterms:created>
  <dcterms:modified xsi:type="dcterms:W3CDTF">2020-09-08T10:54:00Z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Internal</vt:lpwstr>
  </property>
  <property fmtid="{D5CDD505-2E9C-101B-9397-08002B2CF9AE}" pid="3" name="MatterID">
    <vt:lpwstr>Internal</vt:lpwstr>
  </property>
  <property fmtid="{D5CDD505-2E9C-101B-9397-08002B2CF9AE}" pid="4" name="eDOCS AutoSave">
    <vt:lpwstr/>
  </property>
  <property fmtid="{D5CDD505-2E9C-101B-9397-08002B2CF9AE}" pid="5" name="ContentTypeId">
    <vt:lpwstr>0x010100043FF6EC6F19AF43A7827D56AD4B9ACC</vt:lpwstr>
  </property>
</Properties>
</file>