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B5B6" w14:textId="77777777" w:rsidR="00AD542A" w:rsidRDefault="00AD542A" w:rsidP="00AD542A">
      <w:pPr>
        <w:jc w:val="left"/>
        <w:rPr>
          <w:b/>
          <w:color w:val="5BC5F2"/>
          <w:sz w:val="28"/>
          <w:szCs w:val="28"/>
        </w:rPr>
      </w:pPr>
    </w:p>
    <w:p w14:paraId="1202EEAA" w14:textId="77777777" w:rsidR="00AD542A" w:rsidRDefault="00AD542A" w:rsidP="00AD542A">
      <w:pPr>
        <w:jc w:val="left"/>
        <w:rPr>
          <w:b/>
          <w:color w:val="5BC5F2"/>
          <w:sz w:val="28"/>
          <w:szCs w:val="28"/>
        </w:rPr>
      </w:pPr>
      <w:r>
        <w:rPr>
          <w:noProof/>
        </w:rPr>
        <w:drawing>
          <wp:anchor distT="0" distB="0" distL="114300" distR="114300" simplePos="0" relativeHeight="251661312" behindDoc="0" locked="0" layoutInCell="1" allowOverlap="1" wp14:anchorId="01053C08" wp14:editId="5289A8CA">
            <wp:simplePos x="0" y="0"/>
            <wp:positionH relativeFrom="margin">
              <wp:align>right</wp:align>
            </wp:positionH>
            <wp:positionV relativeFrom="paragraph">
              <wp:posOffset>3810</wp:posOffset>
            </wp:positionV>
            <wp:extent cx="2190115" cy="551815"/>
            <wp:effectExtent l="0" t="0" r="635" b="63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5BC5F2"/>
          <w:sz w:val="28"/>
          <w:szCs w:val="28"/>
        </w:rPr>
        <w:t xml:space="preserve">Litigation Technology &amp; </w:t>
      </w:r>
    </w:p>
    <w:p w14:paraId="59E83EAE" w14:textId="44FF523E" w:rsidR="00AD542A" w:rsidRDefault="00AD542A" w:rsidP="00AD542A">
      <w:pPr>
        <w:jc w:val="left"/>
        <w:rPr>
          <w:b/>
          <w:color w:val="5BC5F2"/>
          <w:sz w:val="28"/>
          <w:szCs w:val="28"/>
        </w:rPr>
      </w:pPr>
      <w:r>
        <w:rPr>
          <w:b/>
          <w:color w:val="5BC5F2"/>
          <w:sz w:val="28"/>
          <w:szCs w:val="28"/>
        </w:rPr>
        <w:t>Project Management</w:t>
      </w:r>
    </w:p>
    <w:p w14:paraId="2B227D17" w14:textId="330A5C64" w:rsidR="00AD542A" w:rsidRDefault="003F7939" w:rsidP="00DE63A3">
      <w:pPr>
        <w:jc w:val="left"/>
        <w:rPr>
          <w:b/>
          <w:color w:val="5BC5F2"/>
          <w:sz w:val="28"/>
          <w:szCs w:val="28"/>
        </w:rPr>
      </w:pPr>
      <w:r>
        <w:rPr>
          <w:b/>
          <w:color w:val="5BC5F2"/>
          <w:sz w:val="28"/>
          <w:szCs w:val="28"/>
        </w:rPr>
        <w:t xml:space="preserve">Senior </w:t>
      </w:r>
      <w:r w:rsidR="00AD542A">
        <w:rPr>
          <w:b/>
          <w:color w:val="5BC5F2"/>
          <w:sz w:val="28"/>
          <w:szCs w:val="28"/>
        </w:rPr>
        <w:t xml:space="preserve">eDiscovery Consultant </w:t>
      </w:r>
      <w:r w:rsidR="00AD542A" w:rsidRPr="008B413F">
        <w:rPr>
          <w:b/>
          <w:color w:val="5BC5F2"/>
          <w:sz w:val="28"/>
          <w:szCs w:val="28"/>
        </w:rPr>
        <w:t xml:space="preserve"> </w:t>
      </w:r>
    </w:p>
    <w:p w14:paraId="1A1591AB" w14:textId="793FC64D" w:rsidR="00AD542A" w:rsidRPr="008B413F" w:rsidRDefault="00AD542A" w:rsidP="00AD542A">
      <w:pPr>
        <w:jc w:val="left"/>
        <w:rPr>
          <w:b/>
          <w:bCs/>
          <w:sz w:val="28"/>
          <w:szCs w:val="28"/>
          <w:lang w:val="en"/>
        </w:rPr>
      </w:pPr>
      <w:r w:rsidRPr="00AD542A">
        <w:rPr>
          <w:b/>
          <w:color w:val="5BC5F2"/>
          <w:sz w:val="28"/>
          <w:szCs w:val="28"/>
        </w:rPr>
        <w:t>London, Birmingham, Cardiff, Manchester, Leeds</w:t>
      </w:r>
      <w:r w:rsidRPr="008B413F">
        <w:rPr>
          <w:b/>
          <w:color w:val="5BC5F2"/>
          <w:sz w:val="28"/>
          <w:szCs w:val="28"/>
        </w:rPr>
        <w:t xml:space="preserve"> </w:t>
      </w:r>
    </w:p>
    <w:p w14:paraId="4881FE0D" w14:textId="77777777" w:rsidR="00AD542A" w:rsidRPr="00BC2F41" w:rsidRDefault="00AD542A" w:rsidP="00AD542A">
      <w:pPr>
        <w:jc w:val="left"/>
        <w:rPr>
          <w:lang w:val="en"/>
        </w:rPr>
      </w:pPr>
    </w:p>
    <w:p w14:paraId="3DFC03A7" w14:textId="77777777" w:rsidR="00AD542A" w:rsidRDefault="00AD542A" w:rsidP="00AD542A">
      <w:pPr>
        <w:jc w:val="left"/>
        <w:rPr>
          <w:color w:val="5BC5F2"/>
          <w:sz w:val="28"/>
          <w:szCs w:val="28"/>
          <w:lang w:val="en"/>
        </w:rPr>
      </w:pPr>
    </w:p>
    <w:p w14:paraId="0824E9B9" w14:textId="77777777" w:rsidR="00AD542A" w:rsidRPr="00685689" w:rsidRDefault="00AD542A" w:rsidP="00AD542A">
      <w:pPr>
        <w:jc w:val="left"/>
        <w:rPr>
          <w:color w:val="5BC5F2"/>
          <w:sz w:val="28"/>
          <w:szCs w:val="28"/>
          <w:lang w:val="en"/>
        </w:rPr>
      </w:pPr>
      <w:r w:rsidRPr="00442C08">
        <w:rPr>
          <w:color w:val="5BC5F2"/>
          <w:sz w:val="28"/>
          <w:szCs w:val="28"/>
          <w:lang w:val="en"/>
        </w:rPr>
        <w:t>About Eversheds Sutherland</w:t>
      </w:r>
    </w:p>
    <w:p w14:paraId="0B271FB3" w14:textId="77777777" w:rsidR="00AD542A" w:rsidRPr="000919E7" w:rsidRDefault="00AD542A" w:rsidP="003F7939">
      <w:pPr>
        <w:jc w:val="left"/>
        <w:rPr>
          <w:rFonts w:eastAsiaTheme="minorHAnsi" w:cs="Arial"/>
          <w:lang w:val="en"/>
        </w:rPr>
      </w:pPr>
      <w:r w:rsidRPr="000919E7">
        <w:rPr>
          <w:rFonts w:eastAsiaTheme="minorHAnsi" w:cs="Arial"/>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76F7C00F" w14:textId="77777777" w:rsidR="00AD542A" w:rsidRPr="000919E7" w:rsidRDefault="00AD542A" w:rsidP="003F7939">
      <w:pPr>
        <w:jc w:val="left"/>
        <w:rPr>
          <w:rFonts w:eastAsiaTheme="minorHAnsi" w:cs="Arial"/>
          <w:lang w:val="en"/>
        </w:rPr>
      </w:pPr>
    </w:p>
    <w:p w14:paraId="198FFBD5" w14:textId="77777777" w:rsidR="00AD542A" w:rsidRPr="000919E7" w:rsidRDefault="00AD542A" w:rsidP="003F7939">
      <w:pPr>
        <w:jc w:val="left"/>
        <w:rPr>
          <w:rFonts w:eastAsiaTheme="minorHAnsi" w:cs="Arial"/>
          <w:lang w:val="en"/>
        </w:rPr>
      </w:pPr>
      <w:r w:rsidRPr="000919E7">
        <w:rPr>
          <w:rFonts w:eastAsiaTheme="minorHAnsi" w:cs="Arial"/>
          <w:lang w:val="en"/>
        </w:rPr>
        <w:t xml:space="preserve">As a full service law practice, we act for the public and private sector across the UK, Europe, Middle East, Africa, Asia and the US providing legal advice to clients across the Company Commercial, Employment, </w:t>
      </w:r>
      <w:proofErr w:type="spellStart"/>
      <w:r w:rsidRPr="000919E7">
        <w:rPr>
          <w:rFonts w:eastAsiaTheme="minorHAnsi" w:cs="Arial"/>
          <w:lang w:val="en"/>
        </w:rPr>
        <w:t>Labour</w:t>
      </w:r>
      <w:proofErr w:type="spellEnd"/>
      <w:r w:rsidRPr="000919E7">
        <w:rPr>
          <w:rFonts w:eastAsiaTheme="minorHAnsi" w:cs="Arial"/>
          <w:lang w:val="en"/>
        </w:rPr>
        <w:t xml:space="preserve"> &amp; Pensions, Litigation and Dispute Management, and Real Estate practices.  </w:t>
      </w:r>
    </w:p>
    <w:p w14:paraId="43BCE1EF" w14:textId="77777777" w:rsidR="00AD542A" w:rsidRPr="000919E7" w:rsidRDefault="00AD542A" w:rsidP="003F7939">
      <w:pPr>
        <w:jc w:val="left"/>
        <w:rPr>
          <w:rFonts w:eastAsiaTheme="minorHAnsi" w:cs="Arial"/>
          <w:lang w:val="en"/>
        </w:rPr>
      </w:pPr>
    </w:p>
    <w:p w14:paraId="40347992" w14:textId="69E1B20F" w:rsidR="00AD542A" w:rsidRPr="000919E7" w:rsidRDefault="00AD542A" w:rsidP="003F7939">
      <w:pPr>
        <w:jc w:val="left"/>
        <w:rPr>
          <w:rFonts w:eastAsiaTheme="minorHAnsi" w:cs="Arial"/>
          <w:lang w:val="en"/>
        </w:rPr>
      </w:pPr>
      <w:r w:rsidRPr="000919E7">
        <w:rPr>
          <w:rFonts w:eastAsiaTheme="minorHAnsi" w:cs="Arial"/>
          <w:lang w:val="en"/>
        </w:rPr>
        <w:t xml:space="preserve">With </w:t>
      </w:r>
      <w:r w:rsidRPr="000919E7">
        <w:rPr>
          <w:rFonts w:eastAsiaTheme="minorHAnsi" w:cs="Arial"/>
          <w:b/>
          <w:bCs/>
          <w:color w:val="5BC5F2"/>
          <w:lang w:val="en"/>
        </w:rPr>
        <w:t>7</w:t>
      </w:r>
      <w:r w:rsidR="005B30A3">
        <w:rPr>
          <w:rFonts w:eastAsiaTheme="minorHAnsi" w:cs="Arial"/>
          <w:b/>
          <w:bCs/>
          <w:color w:val="5BC5F2"/>
          <w:lang w:val="en"/>
        </w:rPr>
        <w:t>0</w:t>
      </w:r>
      <w:r w:rsidRPr="000919E7">
        <w:rPr>
          <w:rFonts w:eastAsiaTheme="minorHAnsi" w:cs="Arial"/>
          <w:b/>
          <w:bCs/>
          <w:color w:val="5BC5F2"/>
          <w:lang w:val="en"/>
        </w:rPr>
        <w:t xml:space="preserve"> offices</w:t>
      </w:r>
      <w:r w:rsidRPr="000919E7">
        <w:rPr>
          <w:rFonts w:eastAsiaTheme="minorHAnsi" w:cs="Arial"/>
          <w:color w:val="5BC5F2"/>
          <w:lang w:val="en"/>
        </w:rPr>
        <w:t xml:space="preserve"> </w:t>
      </w:r>
      <w:r w:rsidRPr="000919E7">
        <w:rPr>
          <w:rFonts w:eastAsiaTheme="minorHAnsi" w:cs="Arial"/>
          <w:lang w:val="en"/>
        </w:rPr>
        <w:t xml:space="preserve">across </w:t>
      </w:r>
      <w:r w:rsidRPr="000919E7">
        <w:rPr>
          <w:rFonts w:eastAsiaTheme="minorHAnsi" w:cs="Arial"/>
          <w:b/>
          <w:bCs/>
          <w:color w:val="5BC5F2"/>
          <w:lang w:val="en"/>
        </w:rPr>
        <w:t>3</w:t>
      </w:r>
      <w:r w:rsidR="005B30A3">
        <w:rPr>
          <w:rFonts w:eastAsiaTheme="minorHAnsi" w:cs="Arial"/>
          <w:b/>
          <w:bCs/>
          <w:color w:val="5BC5F2"/>
          <w:lang w:val="en"/>
        </w:rPr>
        <w:t>0 plus</w:t>
      </w:r>
      <w:r w:rsidRPr="000919E7">
        <w:rPr>
          <w:rFonts w:eastAsiaTheme="minorHAnsi" w:cs="Arial"/>
          <w:b/>
          <w:bCs/>
          <w:color w:val="5BC5F2"/>
          <w:lang w:val="en"/>
        </w:rPr>
        <w:t xml:space="preserve"> countries</w:t>
      </w:r>
      <w:r w:rsidRPr="000919E7">
        <w:rPr>
          <w:rFonts w:eastAsiaTheme="minorHAnsi" w:cs="Arial"/>
          <w:color w:val="5BC5F2"/>
          <w:lang w:val="en"/>
        </w:rPr>
        <w:t xml:space="preserve"> </w:t>
      </w:r>
      <w:r w:rsidRPr="000919E7">
        <w:rPr>
          <w:rFonts w:eastAsiaTheme="minorHAnsi" w:cs="Arial"/>
          <w:lang w:val="en"/>
        </w:rPr>
        <w:t>worldwide, we have become one of the largest law practices in the world and a great place to work and develop your career.</w:t>
      </w:r>
    </w:p>
    <w:p w14:paraId="3828B786" w14:textId="77777777" w:rsidR="00AD542A" w:rsidRPr="008B413F" w:rsidRDefault="00AD542A" w:rsidP="003F7939">
      <w:pPr>
        <w:jc w:val="left"/>
        <w:rPr>
          <w:color w:val="5BC5F2"/>
          <w:lang w:val="en"/>
        </w:rPr>
      </w:pPr>
    </w:p>
    <w:p w14:paraId="0D154F39" w14:textId="77777777" w:rsidR="00AD542A" w:rsidRDefault="00AD542A" w:rsidP="003F7939">
      <w:pPr>
        <w:jc w:val="left"/>
        <w:rPr>
          <w:color w:val="5BC5F2"/>
          <w:sz w:val="28"/>
          <w:szCs w:val="28"/>
          <w:lang w:val="en"/>
        </w:rPr>
      </w:pPr>
    </w:p>
    <w:p w14:paraId="058CF263" w14:textId="77777777" w:rsidR="00AD542A" w:rsidRPr="00685689" w:rsidRDefault="00AD542A" w:rsidP="003F7939">
      <w:pPr>
        <w:jc w:val="left"/>
        <w:rPr>
          <w:color w:val="5BC5F2"/>
          <w:sz w:val="28"/>
          <w:szCs w:val="28"/>
          <w:lang w:val="en"/>
        </w:rPr>
      </w:pPr>
      <w:r>
        <w:rPr>
          <w:color w:val="5BC5F2"/>
          <w:sz w:val="28"/>
          <w:szCs w:val="28"/>
          <w:lang w:val="en"/>
        </w:rPr>
        <w:t>The Global litigation Group</w:t>
      </w:r>
    </w:p>
    <w:p w14:paraId="0B3B67AE" w14:textId="77777777" w:rsidR="00AD542A" w:rsidRDefault="00AD542A" w:rsidP="003F7939">
      <w:pPr>
        <w:jc w:val="left"/>
        <w:rPr>
          <w:rFonts w:eastAsiaTheme="minorHAnsi" w:cs="Arial"/>
        </w:rPr>
      </w:pPr>
      <w:r w:rsidRPr="008A56E2">
        <w:rPr>
          <w:rFonts w:eastAsiaTheme="minorHAnsi" w:cs="Arial"/>
        </w:rPr>
        <w:t>With over 500 experienced attorneys, we are one of the top</w:t>
      </w:r>
      <w:r>
        <w:rPr>
          <w:rFonts w:eastAsiaTheme="minorHAnsi" w:cs="Arial"/>
        </w:rPr>
        <w:t xml:space="preserve"> </w:t>
      </w:r>
      <w:r w:rsidRPr="008A56E2">
        <w:rPr>
          <w:rFonts w:eastAsiaTheme="minorHAnsi" w:cs="Arial"/>
        </w:rPr>
        <w:t>ten largest Litigation practices in the world. Internationally</w:t>
      </w:r>
      <w:r>
        <w:rPr>
          <w:rFonts w:eastAsiaTheme="minorHAnsi" w:cs="Arial"/>
        </w:rPr>
        <w:t xml:space="preserve"> </w:t>
      </w:r>
      <w:r w:rsidRPr="008A56E2">
        <w:rPr>
          <w:rFonts w:eastAsiaTheme="minorHAnsi" w:cs="Arial"/>
        </w:rPr>
        <w:t>recognised, we are featured in The Lawyer Global Top 50,</w:t>
      </w:r>
      <w:r>
        <w:rPr>
          <w:rFonts w:eastAsiaTheme="minorHAnsi" w:cs="Arial"/>
        </w:rPr>
        <w:t xml:space="preserve"> </w:t>
      </w:r>
      <w:r w:rsidRPr="008A56E2">
        <w:rPr>
          <w:rFonts w:eastAsiaTheme="minorHAnsi" w:cs="Arial"/>
        </w:rPr>
        <w:t>Global Investigations Review Top 100 and Global Arbitration</w:t>
      </w:r>
      <w:r>
        <w:rPr>
          <w:rFonts w:eastAsiaTheme="minorHAnsi" w:cs="Arial"/>
        </w:rPr>
        <w:t xml:space="preserve"> </w:t>
      </w:r>
      <w:r w:rsidRPr="008A56E2">
        <w:rPr>
          <w:rFonts w:eastAsiaTheme="minorHAnsi" w:cs="Arial"/>
        </w:rPr>
        <w:t>Review Top 30. Our global Litigation team has led clients</w:t>
      </w:r>
      <w:r>
        <w:rPr>
          <w:rFonts w:eastAsiaTheme="minorHAnsi" w:cs="Arial"/>
        </w:rPr>
        <w:t xml:space="preserve"> </w:t>
      </w:r>
      <w:r w:rsidRPr="008A56E2">
        <w:rPr>
          <w:rFonts w:eastAsiaTheme="minorHAnsi" w:cs="Arial"/>
        </w:rPr>
        <w:t>through some of the most complex disputes and</w:t>
      </w:r>
      <w:r>
        <w:rPr>
          <w:rFonts w:eastAsiaTheme="minorHAnsi" w:cs="Arial"/>
        </w:rPr>
        <w:t xml:space="preserve"> </w:t>
      </w:r>
      <w:r w:rsidRPr="008A56E2">
        <w:rPr>
          <w:rFonts w:eastAsiaTheme="minorHAnsi" w:cs="Arial"/>
        </w:rPr>
        <w:t>challenging regulatory investigations around the world.</w:t>
      </w:r>
    </w:p>
    <w:p w14:paraId="6E4A7740" w14:textId="77777777" w:rsidR="001E58F3" w:rsidRDefault="001E58F3" w:rsidP="003F7939">
      <w:pPr>
        <w:jc w:val="left"/>
        <w:rPr>
          <w:rFonts w:ascii="Calibri" w:hAnsi="Calibri"/>
          <w:b/>
          <w:sz w:val="22"/>
          <w:szCs w:val="22"/>
        </w:rPr>
      </w:pPr>
    </w:p>
    <w:p w14:paraId="531439B3" w14:textId="7A3D9499" w:rsidR="007754B5" w:rsidRDefault="00AD542A" w:rsidP="003F7939">
      <w:pPr>
        <w:jc w:val="left"/>
        <w:rPr>
          <w:rFonts w:ascii="Calibri" w:hAnsi="Calibri"/>
          <w:b/>
          <w:sz w:val="22"/>
          <w:szCs w:val="22"/>
        </w:rPr>
      </w:pPr>
      <w:r>
        <w:rPr>
          <w:color w:val="5BC5F2"/>
          <w:sz w:val="28"/>
          <w:szCs w:val="28"/>
          <w:lang w:val="en"/>
        </w:rPr>
        <w:t>The Team</w:t>
      </w:r>
    </w:p>
    <w:p w14:paraId="75FA53EE" w14:textId="5BA7E54A" w:rsidR="007754B5" w:rsidRPr="007754B5" w:rsidRDefault="007754B5" w:rsidP="003F7939">
      <w:pPr>
        <w:jc w:val="left"/>
        <w:rPr>
          <w:rFonts w:ascii="Calibri" w:hAnsi="Calibri"/>
          <w:b/>
          <w:sz w:val="22"/>
          <w:szCs w:val="22"/>
        </w:rPr>
      </w:pPr>
      <w:r w:rsidRPr="007754B5">
        <w:rPr>
          <w:color w:val="000000"/>
        </w:rPr>
        <w:t>Ou</w:t>
      </w:r>
      <w:r>
        <w:rPr>
          <w:color w:val="000000"/>
        </w:rPr>
        <w:t>r</w:t>
      </w:r>
      <w:r w:rsidRPr="007754B5">
        <w:rPr>
          <w:color w:val="000000"/>
        </w:rPr>
        <w:t xml:space="preserve"> Litigation Technology team supports our disputes lawyers and our clients to make use of the most suitable technology and project management tools for complex litigation, investigations and projects.</w:t>
      </w:r>
    </w:p>
    <w:p w14:paraId="6F3DD4BC" w14:textId="3EE199D7" w:rsidR="007754B5" w:rsidRPr="007754B5" w:rsidRDefault="007754B5" w:rsidP="003F7939">
      <w:pPr>
        <w:pStyle w:val="NormalWeb"/>
        <w:rPr>
          <w:rFonts w:ascii="Verdana" w:hAnsi="Verdana"/>
          <w:color w:val="000000"/>
          <w:sz w:val="18"/>
          <w:szCs w:val="18"/>
        </w:rPr>
      </w:pPr>
      <w:r w:rsidRPr="007754B5">
        <w:rPr>
          <w:rFonts w:ascii="Verdana" w:hAnsi="Verdana"/>
          <w:color w:val="000000"/>
          <w:sz w:val="18"/>
          <w:szCs w:val="18"/>
        </w:rPr>
        <w:t>Whilst the team is built around specialist technology and legal project management experti</w:t>
      </w:r>
      <w:r>
        <w:rPr>
          <w:rFonts w:ascii="Verdana" w:hAnsi="Verdana"/>
          <w:color w:val="000000"/>
          <w:sz w:val="18"/>
          <w:szCs w:val="18"/>
        </w:rPr>
        <w:t>s</w:t>
      </w:r>
      <w:r w:rsidRPr="007754B5">
        <w:rPr>
          <w:rFonts w:ascii="Verdana" w:hAnsi="Verdana"/>
          <w:color w:val="000000"/>
          <w:sz w:val="18"/>
          <w:szCs w:val="18"/>
        </w:rPr>
        <w:t>e, the work we do is rooted in the best traditions of legal client services. </w:t>
      </w:r>
    </w:p>
    <w:p w14:paraId="0E96A15C" w14:textId="26BB01B6" w:rsidR="00040CF5" w:rsidRDefault="007754B5" w:rsidP="003F7939">
      <w:pPr>
        <w:pStyle w:val="NormalWeb"/>
        <w:rPr>
          <w:rStyle w:val="Hyperlink"/>
          <w:rFonts w:ascii="Verdana" w:hAnsi="Verdana"/>
          <w:b/>
          <w:bCs/>
          <w:color w:val="000000"/>
          <w:sz w:val="18"/>
          <w:szCs w:val="18"/>
          <w:shd w:val="clear" w:color="auto" w:fill="FFFFFF"/>
        </w:rPr>
      </w:pPr>
      <w:r w:rsidRPr="007754B5">
        <w:rPr>
          <w:rFonts w:ascii="Verdana" w:hAnsi="Verdana"/>
          <w:color w:val="000000"/>
          <w:sz w:val="18"/>
          <w:szCs w:val="18"/>
          <w:shd w:val="clear" w:color="auto" w:fill="FFFFFF"/>
        </w:rPr>
        <w:t xml:space="preserve">Hear more about our team from </w:t>
      </w:r>
      <w:r w:rsidR="00BB1F5F">
        <w:rPr>
          <w:rFonts w:ascii="Verdana" w:hAnsi="Verdana"/>
          <w:color w:val="000000"/>
          <w:sz w:val="18"/>
          <w:szCs w:val="18"/>
          <w:shd w:val="clear" w:color="auto" w:fill="FFFFFF"/>
        </w:rPr>
        <w:t xml:space="preserve">our </w:t>
      </w:r>
      <w:r w:rsidRPr="007754B5">
        <w:rPr>
          <w:rFonts w:ascii="Verdana" w:hAnsi="Verdana"/>
          <w:color w:val="000000"/>
          <w:sz w:val="18"/>
          <w:szCs w:val="18"/>
          <w:shd w:val="clear" w:color="auto" w:fill="FFFFFF"/>
        </w:rPr>
        <w:t>Head of Litigation Technology, </w:t>
      </w:r>
      <w:hyperlink r:id="rId8" w:tgtFrame="_blank" w:history="1">
        <w:r w:rsidRPr="007754B5">
          <w:rPr>
            <w:rStyle w:val="Hyperlink"/>
            <w:rFonts w:ascii="Verdana" w:hAnsi="Verdana"/>
            <w:b/>
            <w:bCs/>
            <w:color w:val="000000"/>
            <w:sz w:val="18"/>
            <w:szCs w:val="18"/>
            <w:shd w:val="clear" w:color="auto" w:fill="FFFFFF"/>
          </w:rPr>
          <w:t>Melina Efstathiou</w:t>
        </w:r>
      </w:hyperlink>
      <w:r w:rsidR="00040CF5">
        <w:rPr>
          <w:rStyle w:val="Hyperlink"/>
          <w:rFonts w:ascii="Verdana" w:hAnsi="Verdana"/>
          <w:b/>
          <w:bCs/>
          <w:color w:val="000000"/>
          <w:sz w:val="18"/>
          <w:szCs w:val="18"/>
          <w:shd w:val="clear" w:color="auto" w:fill="FFFFFF"/>
        </w:rPr>
        <w:t>:</w:t>
      </w:r>
    </w:p>
    <w:p w14:paraId="759F1BEC" w14:textId="6F3D723D" w:rsidR="001E58F3" w:rsidRDefault="005B30A3" w:rsidP="003F7939">
      <w:pPr>
        <w:pStyle w:val="NormalWeb"/>
        <w:rPr>
          <w:rStyle w:val="Hyperlink"/>
          <w:rFonts w:ascii="Verdana" w:hAnsi="Verdana"/>
          <w:b/>
          <w:bCs/>
          <w:color w:val="000000"/>
          <w:sz w:val="18"/>
          <w:szCs w:val="18"/>
          <w:shd w:val="clear" w:color="auto" w:fill="FFFFFF"/>
        </w:rPr>
      </w:pPr>
      <w:hyperlink r:id="rId9" w:history="1">
        <w:r w:rsidR="003F7939" w:rsidRPr="00C63C86">
          <w:rPr>
            <w:rStyle w:val="Hyperlink"/>
            <w:rFonts w:ascii="Verdana" w:hAnsi="Verdana"/>
            <w:b/>
            <w:bCs/>
            <w:sz w:val="18"/>
            <w:szCs w:val="18"/>
            <w:shd w:val="clear" w:color="auto" w:fill="FFFFFF"/>
          </w:rPr>
          <w:t>https://watch.eversheds-sutherland.com/secret/64177806/5f27ad210aace8c5b6af057c02f8cee7</w:t>
        </w:r>
      </w:hyperlink>
    </w:p>
    <w:p w14:paraId="0BE50CE5" w14:textId="63179F46" w:rsidR="00753A69" w:rsidRPr="001E58F3" w:rsidRDefault="00AD542A" w:rsidP="00AD542A">
      <w:pPr>
        <w:jc w:val="left"/>
        <w:rPr>
          <w:rFonts w:asciiTheme="minorHAnsi" w:hAnsiTheme="minorHAnsi"/>
          <w:b/>
          <w:sz w:val="22"/>
          <w:szCs w:val="22"/>
          <w:lang w:val="en" w:eastAsia="en-GB"/>
        </w:rPr>
      </w:pPr>
      <w:r>
        <w:rPr>
          <w:color w:val="5BC5F2"/>
          <w:sz w:val="28"/>
          <w:szCs w:val="28"/>
          <w:lang w:val="en"/>
        </w:rPr>
        <w:t>The Role</w:t>
      </w:r>
    </w:p>
    <w:p w14:paraId="04074E14" w14:textId="77777777" w:rsidR="003F7939" w:rsidRPr="003F7939" w:rsidRDefault="003F7939" w:rsidP="003F7939">
      <w:pPr>
        <w:autoSpaceDE w:val="0"/>
        <w:autoSpaceDN w:val="0"/>
        <w:adjustRightInd w:val="0"/>
        <w:contextualSpacing/>
        <w:jc w:val="left"/>
        <w:rPr>
          <w:rFonts w:cs="EHBKEA+Verdana"/>
          <w:color w:val="000000"/>
        </w:rPr>
      </w:pPr>
      <w:r w:rsidRPr="003F7939">
        <w:rPr>
          <w:rFonts w:cs="EHBKEA+Verdana"/>
          <w:color w:val="000000"/>
        </w:rPr>
        <w:t xml:space="preserve">As part of this role you can expect to be involved in: </w:t>
      </w:r>
    </w:p>
    <w:p w14:paraId="274B00CD" w14:textId="77777777" w:rsidR="003F7939" w:rsidRPr="003F7939" w:rsidRDefault="003F7939" w:rsidP="003F7939">
      <w:pPr>
        <w:autoSpaceDE w:val="0"/>
        <w:autoSpaceDN w:val="0"/>
        <w:adjustRightInd w:val="0"/>
        <w:contextualSpacing/>
        <w:jc w:val="left"/>
        <w:rPr>
          <w:rFonts w:cs="EHBKEA+Verdana"/>
          <w:color w:val="000000"/>
        </w:rPr>
      </w:pPr>
    </w:p>
    <w:p w14:paraId="27CCD7A5" w14:textId="4EF937E1" w:rsidR="003F7939" w:rsidRPr="003F7939" w:rsidRDefault="003F7939" w:rsidP="003F7939">
      <w:pPr>
        <w:pStyle w:val="ListParagraph"/>
        <w:numPr>
          <w:ilvl w:val="0"/>
          <w:numId w:val="17"/>
        </w:numPr>
        <w:autoSpaceDE w:val="0"/>
        <w:autoSpaceDN w:val="0"/>
        <w:adjustRightInd w:val="0"/>
        <w:jc w:val="left"/>
        <w:rPr>
          <w:rFonts w:cs="EHBKEA+Verdana"/>
          <w:color w:val="000000"/>
        </w:rPr>
      </w:pPr>
      <w:r w:rsidRPr="003F7939">
        <w:rPr>
          <w:rFonts w:cs="EHBKEA+Verdana"/>
          <w:color w:val="000000"/>
        </w:rPr>
        <w:t>Ensuring that projects are carried out to the best possible standard, within agreed upon timeframes, at an acceptable cost and in line with the eDiscovery Services team's workflows and processes</w:t>
      </w:r>
    </w:p>
    <w:p w14:paraId="6D41B6B3" w14:textId="00130D8D" w:rsidR="003F7939" w:rsidRPr="003F7939" w:rsidRDefault="003F7939" w:rsidP="003F7939">
      <w:pPr>
        <w:pStyle w:val="ListParagraph"/>
        <w:numPr>
          <w:ilvl w:val="0"/>
          <w:numId w:val="17"/>
        </w:numPr>
        <w:autoSpaceDE w:val="0"/>
        <w:autoSpaceDN w:val="0"/>
        <w:adjustRightInd w:val="0"/>
        <w:jc w:val="left"/>
        <w:rPr>
          <w:rFonts w:cs="EHBKEA+Verdana"/>
          <w:color w:val="000000"/>
        </w:rPr>
      </w:pPr>
      <w:r w:rsidRPr="003F7939">
        <w:rPr>
          <w:rFonts w:cs="EHBKEA+Verdana"/>
          <w:color w:val="000000"/>
        </w:rPr>
        <w:t>Supporting the delivery of technical and consultancy services to legal teams and clients in:</w:t>
      </w:r>
    </w:p>
    <w:p w14:paraId="0D0AE0E6" w14:textId="77777777" w:rsidR="003F7939" w:rsidRPr="003F7939" w:rsidRDefault="003F7939" w:rsidP="003F7939">
      <w:pPr>
        <w:pStyle w:val="ListParagraph"/>
        <w:numPr>
          <w:ilvl w:val="0"/>
          <w:numId w:val="20"/>
        </w:numPr>
        <w:autoSpaceDE w:val="0"/>
        <w:autoSpaceDN w:val="0"/>
        <w:adjustRightInd w:val="0"/>
        <w:jc w:val="left"/>
        <w:rPr>
          <w:rFonts w:cs="EHBKEA+Verdana"/>
          <w:color w:val="000000"/>
        </w:rPr>
      </w:pPr>
      <w:r w:rsidRPr="003F7939">
        <w:rPr>
          <w:rFonts w:cs="EHBKEA+Verdana"/>
          <w:color w:val="000000"/>
        </w:rPr>
        <w:t>eDiscovery</w:t>
      </w:r>
    </w:p>
    <w:p w14:paraId="7562925F" w14:textId="77777777" w:rsidR="003F7939" w:rsidRPr="003F7939" w:rsidRDefault="003F7939" w:rsidP="003F7939">
      <w:pPr>
        <w:pStyle w:val="ListParagraph"/>
        <w:numPr>
          <w:ilvl w:val="0"/>
          <w:numId w:val="20"/>
        </w:numPr>
        <w:autoSpaceDE w:val="0"/>
        <w:autoSpaceDN w:val="0"/>
        <w:adjustRightInd w:val="0"/>
        <w:jc w:val="left"/>
        <w:rPr>
          <w:rFonts w:cs="EHBKEA+Verdana"/>
          <w:color w:val="000000"/>
        </w:rPr>
      </w:pPr>
      <w:r w:rsidRPr="003F7939">
        <w:rPr>
          <w:rFonts w:cs="EHBKEA+Verdana"/>
          <w:color w:val="000000"/>
        </w:rPr>
        <w:t>Data management</w:t>
      </w:r>
    </w:p>
    <w:p w14:paraId="619636E7" w14:textId="77777777" w:rsidR="003F7939" w:rsidRPr="003F7939" w:rsidRDefault="003F7939" w:rsidP="003F7939">
      <w:pPr>
        <w:pStyle w:val="ListParagraph"/>
        <w:numPr>
          <w:ilvl w:val="0"/>
          <w:numId w:val="20"/>
        </w:numPr>
        <w:autoSpaceDE w:val="0"/>
        <w:autoSpaceDN w:val="0"/>
        <w:adjustRightInd w:val="0"/>
        <w:jc w:val="left"/>
        <w:rPr>
          <w:rFonts w:cs="EHBKEA+Verdana"/>
          <w:color w:val="000000"/>
        </w:rPr>
      </w:pPr>
      <w:r w:rsidRPr="003F7939">
        <w:rPr>
          <w:rFonts w:cs="EHBKEA+Verdana"/>
          <w:color w:val="000000"/>
        </w:rPr>
        <w:t>Data Collection and Data Processing</w:t>
      </w:r>
    </w:p>
    <w:p w14:paraId="5AC52770" w14:textId="77777777" w:rsidR="003F7939" w:rsidRPr="003F7939" w:rsidRDefault="003F7939" w:rsidP="003F7939">
      <w:pPr>
        <w:pStyle w:val="ListParagraph"/>
        <w:numPr>
          <w:ilvl w:val="0"/>
          <w:numId w:val="20"/>
        </w:numPr>
        <w:autoSpaceDE w:val="0"/>
        <w:autoSpaceDN w:val="0"/>
        <w:adjustRightInd w:val="0"/>
        <w:jc w:val="left"/>
        <w:rPr>
          <w:rFonts w:cs="EHBKEA+Verdana"/>
          <w:color w:val="000000"/>
        </w:rPr>
      </w:pPr>
      <w:r w:rsidRPr="003F7939">
        <w:rPr>
          <w:rFonts w:cs="EHBKEA+Verdana"/>
          <w:color w:val="000000"/>
        </w:rPr>
        <w:t>Managed Document review</w:t>
      </w:r>
    </w:p>
    <w:p w14:paraId="5886E6A0" w14:textId="77777777" w:rsidR="003F7939" w:rsidRPr="003F7939" w:rsidRDefault="003F7939" w:rsidP="003F7939">
      <w:pPr>
        <w:pStyle w:val="ListParagraph"/>
        <w:numPr>
          <w:ilvl w:val="0"/>
          <w:numId w:val="20"/>
        </w:numPr>
        <w:autoSpaceDE w:val="0"/>
        <w:autoSpaceDN w:val="0"/>
        <w:adjustRightInd w:val="0"/>
        <w:jc w:val="left"/>
        <w:rPr>
          <w:rFonts w:cs="EHBKEA+Verdana"/>
          <w:color w:val="000000"/>
        </w:rPr>
      </w:pPr>
      <w:r w:rsidRPr="003F7939">
        <w:rPr>
          <w:rFonts w:cs="EHBKEA+Verdana"/>
          <w:color w:val="000000"/>
        </w:rPr>
        <w:t>Electronic Trial Preparation</w:t>
      </w:r>
    </w:p>
    <w:p w14:paraId="4A4A7A64" w14:textId="77777777" w:rsidR="003F7939" w:rsidRPr="003F7939" w:rsidRDefault="003F7939" w:rsidP="003F7939">
      <w:pPr>
        <w:pStyle w:val="ListParagraph"/>
        <w:numPr>
          <w:ilvl w:val="0"/>
          <w:numId w:val="20"/>
        </w:numPr>
        <w:autoSpaceDE w:val="0"/>
        <w:autoSpaceDN w:val="0"/>
        <w:adjustRightInd w:val="0"/>
        <w:jc w:val="left"/>
        <w:rPr>
          <w:rFonts w:cs="EHBKEA+Verdana"/>
          <w:color w:val="000000"/>
        </w:rPr>
      </w:pPr>
      <w:r w:rsidRPr="003F7939">
        <w:rPr>
          <w:rFonts w:cs="EHBKEA+Verdana"/>
          <w:color w:val="000000"/>
        </w:rPr>
        <w:t>Relevant Court Rules and Practice directions</w:t>
      </w:r>
    </w:p>
    <w:p w14:paraId="1F9B2E9E" w14:textId="77777777" w:rsidR="003F7939" w:rsidRDefault="003F7939" w:rsidP="003F7939">
      <w:pPr>
        <w:pStyle w:val="ListParagraph"/>
        <w:numPr>
          <w:ilvl w:val="0"/>
          <w:numId w:val="19"/>
        </w:numPr>
        <w:autoSpaceDE w:val="0"/>
        <w:autoSpaceDN w:val="0"/>
        <w:adjustRightInd w:val="0"/>
        <w:jc w:val="left"/>
        <w:rPr>
          <w:rFonts w:cs="EHBKEA+Verdana"/>
          <w:color w:val="000000"/>
        </w:rPr>
      </w:pPr>
      <w:r w:rsidRPr="003F7939">
        <w:rPr>
          <w:rFonts w:cs="EHBKEA+Verdana"/>
          <w:color w:val="000000"/>
        </w:rPr>
        <w:t xml:space="preserve">Consistently deliver clear and proactive communications to the legal teams and clients. </w:t>
      </w:r>
    </w:p>
    <w:p w14:paraId="0B8B924E" w14:textId="77777777" w:rsidR="003F7939" w:rsidRPr="003F7939" w:rsidRDefault="003F7939" w:rsidP="003F7939">
      <w:pPr>
        <w:pStyle w:val="ListParagraph"/>
        <w:numPr>
          <w:ilvl w:val="0"/>
          <w:numId w:val="19"/>
        </w:numPr>
        <w:autoSpaceDE w:val="0"/>
        <w:autoSpaceDN w:val="0"/>
        <w:adjustRightInd w:val="0"/>
        <w:jc w:val="left"/>
        <w:rPr>
          <w:rFonts w:cs="EHBKEA+Verdana"/>
          <w:color w:val="000000"/>
        </w:rPr>
      </w:pPr>
      <w:r w:rsidRPr="003F7939">
        <w:rPr>
          <w:rFonts w:cs="Calibri"/>
          <w:color w:val="333333"/>
        </w:rPr>
        <w:t>Working with other members of the team, the legal teams and clients to provide advice and solutions in relation to each stage of the EDRM. </w:t>
      </w:r>
    </w:p>
    <w:p w14:paraId="73AA61EF" w14:textId="77777777" w:rsidR="003F7939" w:rsidRPr="003F7939" w:rsidRDefault="003F7939" w:rsidP="003F7939">
      <w:pPr>
        <w:pStyle w:val="ListParagraph"/>
        <w:numPr>
          <w:ilvl w:val="0"/>
          <w:numId w:val="19"/>
        </w:numPr>
        <w:autoSpaceDE w:val="0"/>
        <w:autoSpaceDN w:val="0"/>
        <w:adjustRightInd w:val="0"/>
        <w:jc w:val="left"/>
        <w:rPr>
          <w:rFonts w:cs="EHBKEA+Verdana"/>
          <w:color w:val="000000"/>
        </w:rPr>
      </w:pPr>
      <w:r w:rsidRPr="003F7939">
        <w:rPr>
          <w:rFonts w:cs="Calibri"/>
          <w:color w:val="333333"/>
        </w:rPr>
        <w:lastRenderedPageBreak/>
        <w:t>Proactively engaging with case teams and clients on scoping the project and recommending appropriate workflows.</w:t>
      </w:r>
    </w:p>
    <w:p w14:paraId="530DE962" w14:textId="77777777" w:rsidR="003F7939" w:rsidRPr="003F7939" w:rsidRDefault="003F7939" w:rsidP="003F7939">
      <w:pPr>
        <w:pStyle w:val="ListParagraph"/>
        <w:numPr>
          <w:ilvl w:val="0"/>
          <w:numId w:val="19"/>
        </w:numPr>
        <w:autoSpaceDE w:val="0"/>
        <w:autoSpaceDN w:val="0"/>
        <w:adjustRightInd w:val="0"/>
        <w:jc w:val="left"/>
        <w:rPr>
          <w:rFonts w:cs="EHBKEA+Verdana"/>
          <w:color w:val="000000"/>
        </w:rPr>
      </w:pPr>
      <w:r w:rsidRPr="003F7939">
        <w:rPr>
          <w:rFonts w:cs="Calibri"/>
          <w:color w:val="333333"/>
        </w:rPr>
        <w:t xml:space="preserve">Managing large scale eDiscovery projects, from the initial scoping phase through to disclosure and setting up complex review workflows as required. </w:t>
      </w:r>
    </w:p>
    <w:p w14:paraId="7A0AF8AF" w14:textId="77777777" w:rsidR="003F7939" w:rsidRPr="003F7939" w:rsidRDefault="003F7939" w:rsidP="003F7939">
      <w:pPr>
        <w:pStyle w:val="ListParagraph"/>
        <w:numPr>
          <w:ilvl w:val="0"/>
          <w:numId w:val="19"/>
        </w:numPr>
        <w:autoSpaceDE w:val="0"/>
        <w:autoSpaceDN w:val="0"/>
        <w:adjustRightInd w:val="0"/>
        <w:jc w:val="left"/>
        <w:rPr>
          <w:rFonts w:cs="EHBKEA+Verdana"/>
          <w:color w:val="000000"/>
        </w:rPr>
      </w:pPr>
      <w:r w:rsidRPr="003F7939">
        <w:rPr>
          <w:rFonts w:cs="Calibri"/>
          <w:color w:val="333333"/>
        </w:rPr>
        <w:t>Taking initiative on troubleshooting issues and errors and providing continued communication throughout the process of identifying a solution.</w:t>
      </w:r>
    </w:p>
    <w:p w14:paraId="050F6ECE" w14:textId="77777777" w:rsidR="003F7939" w:rsidRPr="003F7939" w:rsidRDefault="003F7939" w:rsidP="003F7939">
      <w:pPr>
        <w:pStyle w:val="ListParagraph"/>
        <w:numPr>
          <w:ilvl w:val="0"/>
          <w:numId w:val="19"/>
        </w:numPr>
        <w:autoSpaceDE w:val="0"/>
        <w:autoSpaceDN w:val="0"/>
        <w:adjustRightInd w:val="0"/>
        <w:jc w:val="left"/>
        <w:rPr>
          <w:rFonts w:cs="EHBKEA+Verdana"/>
          <w:color w:val="000000"/>
        </w:rPr>
      </w:pPr>
      <w:r w:rsidRPr="003F7939">
        <w:rPr>
          <w:rFonts w:cs="Calibri"/>
          <w:color w:val="333333"/>
        </w:rPr>
        <w:t>Ensuring that up to date records are being maintained with regards to the status of all projects being worked on.</w:t>
      </w:r>
    </w:p>
    <w:p w14:paraId="666A5A2D" w14:textId="77777777" w:rsidR="003F7939" w:rsidRPr="003F7939" w:rsidRDefault="003F7939" w:rsidP="003F7939">
      <w:pPr>
        <w:pStyle w:val="ListParagraph"/>
        <w:numPr>
          <w:ilvl w:val="0"/>
          <w:numId w:val="19"/>
        </w:numPr>
        <w:autoSpaceDE w:val="0"/>
        <w:autoSpaceDN w:val="0"/>
        <w:adjustRightInd w:val="0"/>
        <w:jc w:val="left"/>
        <w:rPr>
          <w:rFonts w:cs="EHBKEA+Verdana"/>
          <w:color w:val="000000"/>
        </w:rPr>
      </w:pPr>
      <w:r w:rsidRPr="003F7939">
        <w:rPr>
          <w:rFonts w:cs="Calibri"/>
          <w:color w:val="333333"/>
        </w:rPr>
        <w:t>Providing training and support to clients and legal teams.</w:t>
      </w:r>
    </w:p>
    <w:p w14:paraId="75FE246D" w14:textId="77777777" w:rsidR="003F7939" w:rsidRPr="003F7939" w:rsidRDefault="003F7939" w:rsidP="003F7939">
      <w:pPr>
        <w:pStyle w:val="ListParagraph"/>
        <w:numPr>
          <w:ilvl w:val="0"/>
          <w:numId w:val="19"/>
        </w:numPr>
        <w:autoSpaceDE w:val="0"/>
        <w:autoSpaceDN w:val="0"/>
        <w:adjustRightInd w:val="0"/>
        <w:jc w:val="left"/>
        <w:rPr>
          <w:rFonts w:cs="EHBKEA+Verdana"/>
          <w:color w:val="000000"/>
        </w:rPr>
      </w:pPr>
      <w:r w:rsidRPr="003F7939">
        <w:rPr>
          <w:rFonts w:cs="Calibri"/>
          <w:color w:val="333333"/>
        </w:rPr>
        <w:t>Providing technical and project support on all phases of a disclosure exercise.</w:t>
      </w:r>
    </w:p>
    <w:p w14:paraId="0F8E1304" w14:textId="202CE948" w:rsidR="007754B5" w:rsidRPr="003F7939" w:rsidRDefault="007754B5" w:rsidP="003F7939">
      <w:pPr>
        <w:pStyle w:val="ListParagraph"/>
        <w:numPr>
          <w:ilvl w:val="0"/>
          <w:numId w:val="19"/>
        </w:numPr>
        <w:autoSpaceDE w:val="0"/>
        <w:autoSpaceDN w:val="0"/>
        <w:adjustRightInd w:val="0"/>
        <w:jc w:val="left"/>
        <w:rPr>
          <w:rFonts w:cs="EHBKEA+Verdana"/>
          <w:color w:val="000000"/>
        </w:rPr>
      </w:pPr>
      <w:r w:rsidRPr="003F7939">
        <w:rPr>
          <w:rFonts w:cs="Calibri"/>
          <w:color w:val="333333"/>
        </w:rPr>
        <w:t>Developing an understanding of eDiscovery best practices and processes and providing consultative advice to stakeholders. </w:t>
      </w:r>
    </w:p>
    <w:p w14:paraId="6B0727AC" w14:textId="77777777" w:rsidR="001E58F3" w:rsidRPr="001E58F3" w:rsidRDefault="001E58F3" w:rsidP="001E58F3"/>
    <w:p w14:paraId="4A8440CD" w14:textId="4A027A0A" w:rsidR="00AD542A" w:rsidRPr="00AD542A" w:rsidRDefault="00AD542A" w:rsidP="00AD542A">
      <w:pPr>
        <w:jc w:val="left"/>
        <w:rPr>
          <w:rFonts w:asciiTheme="minorHAnsi" w:hAnsiTheme="minorHAnsi"/>
          <w:b/>
          <w:sz w:val="22"/>
          <w:szCs w:val="22"/>
          <w:lang w:val="en" w:eastAsia="en-GB"/>
        </w:rPr>
      </w:pPr>
      <w:r>
        <w:rPr>
          <w:color w:val="5BC5F2"/>
          <w:sz w:val="28"/>
          <w:szCs w:val="28"/>
          <w:lang w:val="en"/>
        </w:rPr>
        <w:t>Skills</w:t>
      </w:r>
    </w:p>
    <w:p w14:paraId="647237B3" w14:textId="5303C0E2" w:rsidR="008D4D72" w:rsidRPr="008D4D72" w:rsidRDefault="008D4D72" w:rsidP="008D4D72">
      <w:pPr>
        <w:pStyle w:val="NormalWeb"/>
        <w:numPr>
          <w:ilvl w:val="0"/>
          <w:numId w:val="15"/>
        </w:numPr>
        <w:spacing w:before="0" w:beforeAutospacing="0" w:after="0" w:afterAutospacing="0"/>
        <w:jc w:val="both"/>
        <w:rPr>
          <w:rFonts w:ascii="Verdana" w:hAnsi="Verdana" w:cs="Calibri"/>
          <w:color w:val="333333"/>
          <w:sz w:val="18"/>
          <w:szCs w:val="18"/>
        </w:rPr>
      </w:pPr>
      <w:r w:rsidRPr="008D4D72">
        <w:rPr>
          <w:rFonts w:ascii="Verdana" w:hAnsi="Verdana" w:cs="Calibri"/>
          <w:color w:val="333333"/>
          <w:sz w:val="18"/>
          <w:szCs w:val="18"/>
        </w:rPr>
        <w:t xml:space="preserve">Bachelor's </w:t>
      </w:r>
      <w:r w:rsidRPr="00040CF5">
        <w:rPr>
          <w:rFonts w:ascii="Verdana" w:hAnsi="Verdana" w:cs="Calibri"/>
          <w:color w:val="333333"/>
          <w:sz w:val="18"/>
          <w:szCs w:val="18"/>
        </w:rPr>
        <w:t>degree</w:t>
      </w:r>
      <w:r w:rsidR="00F16A01" w:rsidRPr="00040CF5">
        <w:rPr>
          <w:rFonts w:ascii="Verdana" w:hAnsi="Verdana" w:cs="Calibri"/>
          <w:color w:val="333333"/>
          <w:sz w:val="18"/>
          <w:szCs w:val="18"/>
        </w:rPr>
        <w:t xml:space="preserve"> or equivalent</w:t>
      </w:r>
      <w:r w:rsidRPr="008D4D72">
        <w:rPr>
          <w:rFonts w:ascii="Verdana" w:hAnsi="Verdana" w:cs="Calibri"/>
          <w:color w:val="333333"/>
          <w:sz w:val="18"/>
          <w:szCs w:val="18"/>
        </w:rPr>
        <w:t xml:space="preserve"> - preferably in a technical field such as Computer Science, Information Security or Computer Forensics.</w:t>
      </w:r>
    </w:p>
    <w:p w14:paraId="0CCFAC4A" w14:textId="7229A5DD" w:rsidR="008D4D72" w:rsidRPr="008D4D72" w:rsidRDefault="008D4D72" w:rsidP="008D4D72">
      <w:pPr>
        <w:pStyle w:val="NormalWeb"/>
        <w:numPr>
          <w:ilvl w:val="0"/>
          <w:numId w:val="15"/>
        </w:numPr>
        <w:spacing w:before="0" w:beforeAutospacing="0" w:after="0" w:afterAutospacing="0"/>
        <w:jc w:val="both"/>
        <w:rPr>
          <w:rFonts w:ascii="Verdana" w:hAnsi="Verdana" w:cs="Calibri"/>
          <w:color w:val="333333"/>
          <w:sz w:val="18"/>
          <w:szCs w:val="18"/>
        </w:rPr>
      </w:pPr>
      <w:r w:rsidRPr="008D4D72">
        <w:rPr>
          <w:rFonts w:ascii="Verdana" w:hAnsi="Verdana" w:cs="Calibri"/>
          <w:color w:val="333333"/>
          <w:sz w:val="18"/>
          <w:szCs w:val="18"/>
        </w:rPr>
        <w:t>A strong technical understanding of eDiscovery</w:t>
      </w:r>
      <w:r w:rsidR="008910B1">
        <w:rPr>
          <w:rFonts w:ascii="Verdana" w:hAnsi="Verdana" w:cs="Calibri"/>
          <w:color w:val="333333"/>
          <w:sz w:val="18"/>
          <w:szCs w:val="18"/>
        </w:rPr>
        <w:t xml:space="preserve">, case management, data management and </w:t>
      </w:r>
      <w:r w:rsidRPr="008D4D72">
        <w:rPr>
          <w:rFonts w:ascii="Verdana" w:hAnsi="Verdana" w:cs="Calibri"/>
          <w:color w:val="333333"/>
          <w:sz w:val="18"/>
          <w:szCs w:val="18"/>
        </w:rPr>
        <w:t>litigation support.</w:t>
      </w:r>
    </w:p>
    <w:p w14:paraId="161159B1" w14:textId="71674598" w:rsidR="008D4D72" w:rsidRPr="008D4D72" w:rsidRDefault="008D4D72" w:rsidP="008D4D72">
      <w:pPr>
        <w:pStyle w:val="NormalWeb"/>
        <w:numPr>
          <w:ilvl w:val="0"/>
          <w:numId w:val="15"/>
        </w:numPr>
        <w:spacing w:before="0" w:beforeAutospacing="0" w:after="0" w:afterAutospacing="0"/>
        <w:jc w:val="both"/>
        <w:rPr>
          <w:rFonts w:ascii="Verdana" w:hAnsi="Verdana" w:cs="Calibri"/>
          <w:color w:val="333333"/>
          <w:sz w:val="18"/>
          <w:szCs w:val="18"/>
        </w:rPr>
      </w:pPr>
      <w:r w:rsidRPr="008D4D72">
        <w:rPr>
          <w:rFonts w:ascii="Verdana" w:hAnsi="Verdana" w:cs="Calibri"/>
          <w:color w:val="333333"/>
          <w:sz w:val="18"/>
          <w:szCs w:val="18"/>
        </w:rPr>
        <w:t xml:space="preserve">eDiscovery project management experience with a service provider, consultancy, government agency or law firm of at least </w:t>
      </w:r>
      <w:r w:rsidR="003F7939">
        <w:rPr>
          <w:rFonts w:ascii="Verdana" w:hAnsi="Verdana" w:cs="Calibri"/>
          <w:color w:val="333333"/>
          <w:sz w:val="18"/>
          <w:szCs w:val="18"/>
        </w:rPr>
        <w:t>6</w:t>
      </w:r>
      <w:r w:rsidRPr="008D4D72">
        <w:rPr>
          <w:rFonts w:ascii="Verdana" w:hAnsi="Verdana" w:cs="Calibri"/>
          <w:color w:val="333333"/>
          <w:sz w:val="18"/>
          <w:szCs w:val="18"/>
        </w:rPr>
        <w:t xml:space="preserve"> years.</w:t>
      </w:r>
    </w:p>
    <w:p w14:paraId="32AAA7BB" w14:textId="3403CCC7" w:rsidR="008D4D72" w:rsidRPr="008D4D72" w:rsidRDefault="008D4D72" w:rsidP="008D4D72">
      <w:pPr>
        <w:pStyle w:val="NormalWeb"/>
        <w:numPr>
          <w:ilvl w:val="0"/>
          <w:numId w:val="15"/>
        </w:numPr>
        <w:spacing w:before="0" w:beforeAutospacing="0" w:after="0" w:afterAutospacing="0"/>
        <w:jc w:val="both"/>
        <w:rPr>
          <w:rFonts w:ascii="Verdana" w:hAnsi="Verdana" w:cs="Calibri"/>
          <w:color w:val="333333"/>
          <w:sz w:val="18"/>
          <w:szCs w:val="18"/>
        </w:rPr>
      </w:pPr>
      <w:r w:rsidRPr="008D4D72">
        <w:rPr>
          <w:rFonts w:ascii="Verdana" w:hAnsi="Verdana" w:cs="Calibri"/>
          <w:color w:val="333333"/>
          <w:sz w:val="18"/>
          <w:szCs w:val="18"/>
        </w:rPr>
        <w:t>A solid understanding of database design, management,</w:t>
      </w:r>
      <w:r w:rsidR="008910B1">
        <w:rPr>
          <w:rFonts w:ascii="Verdana" w:hAnsi="Verdana" w:cs="Calibri"/>
          <w:color w:val="333333"/>
          <w:sz w:val="18"/>
          <w:szCs w:val="18"/>
        </w:rPr>
        <w:t xml:space="preserve"> data collections and scoping</w:t>
      </w:r>
      <w:r w:rsidRPr="008D4D72">
        <w:rPr>
          <w:rFonts w:ascii="Verdana" w:hAnsi="Verdana" w:cs="Calibri"/>
          <w:color w:val="333333"/>
          <w:sz w:val="18"/>
          <w:szCs w:val="18"/>
        </w:rPr>
        <w:t xml:space="preserve"> </w:t>
      </w:r>
      <w:r w:rsidR="008910B1">
        <w:rPr>
          <w:rFonts w:ascii="Verdana" w:hAnsi="Verdana" w:cs="Calibri"/>
          <w:color w:val="333333"/>
          <w:sz w:val="18"/>
          <w:szCs w:val="18"/>
        </w:rPr>
        <w:t xml:space="preserve">projects from a forensic perspective. </w:t>
      </w:r>
    </w:p>
    <w:p w14:paraId="64384FB5" w14:textId="32DEB929" w:rsidR="008D4D72" w:rsidRPr="00F16A01" w:rsidRDefault="008D4D72" w:rsidP="00F16A01">
      <w:pPr>
        <w:pStyle w:val="NormalWeb"/>
        <w:numPr>
          <w:ilvl w:val="0"/>
          <w:numId w:val="15"/>
        </w:numPr>
        <w:spacing w:before="0" w:beforeAutospacing="0" w:after="0" w:afterAutospacing="0"/>
        <w:jc w:val="both"/>
        <w:rPr>
          <w:rFonts w:ascii="Verdana" w:hAnsi="Verdana" w:cs="Calibri"/>
          <w:color w:val="333333"/>
          <w:sz w:val="18"/>
          <w:szCs w:val="18"/>
        </w:rPr>
      </w:pPr>
      <w:r w:rsidRPr="008D4D72">
        <w:rPr>
          <w:rFonts w:ascii="Verdana" w:hAnsi="Verdana" w:cs="Calibri"/>
          <w:color w:val="333333"/>
          <w:sz w:val="18"/>
          <w:szCs w:val="18"/>
        </w:rPr>
        <w:t>Excellent knowledge of MS Office tools.</w:t>
      </w:r>
    </w:p>
    <w:p w14:paraId="4EC8E948" w14:textId="77777777" w:rsidR="008910B1" w:rsidRDefault="008D4D72" w:rsidP="00CF24A1">
      <w:pPr>
        <w:pStyle w:val="NormalWeb"/>
        <w:numPr>
          <w:ilvl w:val="0"/>
          <w:numId w:val="15"/>
        </w:numPr>
        <w:spacing w:before="0" w:beforeAutospacing="0" w:after="0" w:afterAutospacing="0"/>
        <w:jc w:val="both"/>
        <w:rPr>
          <w:rFonts w:ascii="Verdana" w:hAnsi="Verdana" w:cs="Calibri"/>
          <w:color w:val="333333"/>
          <w:sz w:val="18"/>
          <w:szCs w:val="18"/>
        </w:rPr>
      </w:pPr>
      <w:r w:rsidRPr="008910B1">
        <w:rPr>
          <w:rFonts w:ascii="Verdana" w:hAnsi="Verdana" w:cs="Calibri"/>
          <w:color w:val="333333"/>
          <w:sz w:val="18"/>
          <w:szCs w:val="18"/>
        </w:rPr>
        <w:t xml:space="preserve">Experience using </w:t>
      </w:r>
      <w:proofErr w:type="spellStart"/>
      <w:r w:rsidRPr="008910B1">
        <w:rPr>
          <w:rFonts w:ascii="Verdana" w:hAnsi="Verdana" w:cs="Calibri"/>
          <w:color w:val="333333"/>
          <w:sz w:val="18"/>
          <w:szCs w:val="18"/>
        </w:rPr>
        <w:t>Axcelerate</w:t>
      </w:r>
      <w:proofErr w:type="spellEnd"/>
      <w:r w:rsidRPr="008910B1">
        <w:rPr>
          <w:rFonts w:ascii="Verdana" w:hAnsi="Verdana" w:cs="Calibri"/>
          <w:color w:val="333333"/>
          <w:sz w:val="18"/>
          <w:szCs w:val="18"/>
        </w:rPr>
        <w:t xml:space="preserve"> or other eDiscovery platforms</w:t>
      </w:r>
      <w:r w:rsidR="008910B1" w:rsidRPr="008910B1">
        <w:rPr>
          <w:rFonts w:ascii="Verdana" w:hAnsi="Verdana" w:cs="Calibri"/>
          <w:color w:val="333333"/>
          <w:sz w:val="18"/>
          <w:szCs w:val="18"/>
        </w:rPr>
        <w:t xml:space="preserve"> across all phases of a electronic discovery project (processing, early case assessment, analytics, review and production)</w:t>
      </w:r>
    </w:p>
    <w:p w14:paraId="209D160A" w14:textId="6445D373" w:rsidR="008D4D72" w:rsidRPr="008910B1" w:rsidRDefault="008910B1" w:rsidP="00CF24A1">
      <w:pPr>
        <w:pStyle w:val="NormalWeb"/>
        <w:numPr>
          <w:ilvl w:val="0"/>
          <w:numId w:val="15"/>
        </w:numPr>
        <w:spacing w:before="0" w:beforeAutospacing="0" w:after="0" w:afterAutospacing="0"/>
        <w:jc w:val="both"/>
        <w:rPr>
          <w:rFonts w:ascii="Verdana" w:hAnsi="Verdana" w:cs="Calibri"/>
          <w:color w:val="333333"/>
          <w:sz w:val="18"/>
          <w:szCs w:val="18"/>
        </w:rPr>
      </w:pPr>
      <w:r>
        <w:rPr>
          <w:rFonts w:ascii="Verdana" w:hAnsi="Verdana" w:cs="Calibri"/>
          <w:color w:val="333333"/>
          <w:sz w:val="18"/>
          <w:szCs w:val="18"/>
        </w:rPr>
        <w:t>Full and in depth u</w:t>
      </w:r>
      <w:r w:rsidR="008D4D72" w:rsidRPr="008910B1">
        <w:rPr>
          <w:rFonts w:ascii="Verdana" w:hAnsi="Verdana" w:cs="Calibri"/>
          <w:color w:val="333333"/>
          <w:sz w:val="18"/>
          <w:szCs w:val="18"/>
        </w:rPr>
        <w:t>nderstanding of the EDRM and eDiscovery workflows and processes.</w:t>
      </w:r>
    </w:p>
    <w:p w14:paraId="45634F14" w14:textId="77777777" w:rsidR="008D4D72" w:rsidRPr="008D4D72" w:rsidRDefault="008D4D72" w:rsidP="008D4D72">
      <w:pPr>
        <w:pStyle w:val="NormalWeb"/>
        <w:numPr>
          <w:ilvl w:val="0"/>
          <w:numId w:val="15"/>
        </w:numPr>
        <w:spacing w:before="0" w:beforeAutospacing="0" w:after="0" w:afterAutospacing="0"/>
        <w:jc w:val="both"/>
        <w:rPr>
          <w:rFonts w:ascii="Verdana" w:hAnsi="Verdana" w:cs="Calibri"/>
          <w:color w:val="333333"/>
          <w:sz w:val="18"/>
          <w:szCs w:val="18"/>
        </w:rPr>
      </w:pPr>
      <w:r w:rsidRPr="008D4D72">
        <w:rPr>
          <w:rFonts w:ascii="Verdana" w:hAnsi="Verdana" w:cs="Calibri"/>
          <w:color w:val="333333"/>
          <w:sz w:val="18"/>
          <w:szCs w:val="18"/>
        </w:rPr>
        <w:t>Ability to understand and work with complex databases.</w:t>
      </w:r>
    </w:p>
    <w:p w14:paraId="0DDD9D1E" w14:textId="77777777" w:rsidR="008D4D72" w:rsidRPr="008D4D72" w:rsidRDefault="008D4D72" w:rsidP="008D4D72">
      <w:pPr>
        <w:pStyle w:val="NormalWeb"/>
        <w:numPr>
          <w:ilvl w:val="0"/>
          <w:numId w:val="15"/>
        </w:numPr>
        <w:spacing w:before="0" w:beforeAutospacing="0" w:after="0" w:afterAutospacing="0"/>
        <w:jc w:val="both"/>
        <w:rPr>
          <w:rFonts w:ascii="Verdana" w:hAnsi="Verdana" w:cs="Calibri"/>
          <w:color w:val="333333"/>
          <w:sz w:val="18"/>
          <w:szCs w:val="18"/>
        </w:rPr>
      </w:pPr>
      <w:r w:rsidRPr="008D4D72">
        <w:rPr>
          <w:rFonts w:ascii="Verdana" w:hAnsi="Verdana" w:cs="Calibri"/>
          <w:color w:val="333333"/>
          <w:sz w:val="18"/>
          <w:szCs w:val="18"/>
        </w:rPr>
        <w:t>Proven analytical abilities to troubleshoot issues and recommend solutions. </w:t>
      </w:r>
    </w:p>
    <w:p w14:paraId="09E13C21" w14:textId="77777777" w:rsidR="008D4D72" w:rsidRPr="008D4D72" w:rsidRDefault="008D4D72" w:rsidP="008D4D72">
      <w:pPr>
        <w:pStyle w:val="NormalWeb"/>
        <w:numPr>
          <w:ilvl w:val="0"/>
          <w:numId w:val="15"/>
        </w:numPr>
        <w:spacing w:before="0" w:beforeAutospacing="0" w:after="0" w:afterAutospacing="0"/>
        <w:jc w:val="both"/>
        <w:rPr>
          <w:rFonts w:ascii="Verdana" w:hAnsi="Verdana" w:cs="Calibri"/>
          <w:color w:val="333333"/>
          <w:sz w:val="18"/>
          <w:szCs w:val="18"/>
        </w:rPr>
      </w:pPr>
      <w:r w:rsidRPr="008D4D72">
        <w:rPr>
          <w:rFonts w:ascii="Verdana" w:hAnsi="Verdana" w:cs="Calibri"/>
          <w:color w:val="333333"/>
          <w:sz w:val="18"/>
          <w:szCs w:val="18"/>
        </w:rPr>
        <w:t xml:space="preserve">Strong desire to continue to develop technical skills as required by the role and a strong work ethic. </w:t>
      </w:r>
    </w:p>
    <w:p w14:paraId="20CC6241" w14:textId="65CDD2B8" w:rsidR="008D4D72" w:rsidRDefault="008D4D72" w:rsidP="008D4D72">
      <w:pPr>
        <w:pStyle w:val="NormalWeb"/>
        <w:numPr>
          <w:ilvl w:val="0"/>
          <w:numId w:val="15"/>
        </w:numPr>
        <w:spacing w:before="0" w:beforeAutospacing="0" w:after="0" w:afterAutospacing="0"/>
        <w:jc w:val="both"/>
        <w:rPr>
          <w:rFonts w:ascii="Verdana" w:hAnsi="Verdana" w:cs="Calibri"/>
          <w:color w:val="333333"/>
          <w:sz w:val="18"/>
          <w:szCs w:val="18"/>
        </w:rPr>
      </w:pPr>
      <w:r w:rsidRPr="008D4D72">
        <w:rPr>
          <w:rFonts w:ascii="Verdana" w:hAnsi="Verdana" w:cs="Calibri"/>
          <w:color w:val="333333"/>
          <w:sz w:val="18"/>
          <w:szCs w:val="18"/>
        </w:rPr>
        <w:t>Excellent communication skills – both with colleagues and clients.</w:t>
      </w:r>
    </w:p>
    <w:p w14:paraId="2419C4EC" w14:textId="2286C861" w:rsidR="008910B1" w:rsidRPr="008D4D72" w:rsidRDefault="008910B1" w:rsidP="008D4D72">
      <w:pPr>
        <w:pStyle w:val="NormalWeb"/>
        <w:numPr>
          <w:ilvl w:val="0"/>
          <w:numId w:val="15"/>
        </w:numPr>
        <w:spacing w:before="0" w:beforeAutospacing="0" w:after="0" w:afterAutospacing="0"/>
        <w:jc w:val="both"/>
        <w:rPr>
          <w:rFonts w:ascii="Verdana" w:hAnsi="Verdana" w:cs="Calibri"/>
          <w:color w:val="333333"/>
          <w:sz w:val="18"/>
          <w:szCs w:val="18"/>
        </w:rPr>
      </w:pPr>
      <w:r>
        <w:rPr>
          <w:rFonts w:ascii="Verdana" w:hAnsi="Verdana" w:cs="Calibri"/>
          <w:color w:val="333333"/>
          <w:sz w:val="18"/>
          <w:szCs w:val="18"/>
        </w:rPr>
        <w:t>Demonstration of team management skills by way of previously managing / leading / mentoring / training more junior members of teams.</w:t>
      </w:r>
    </w:p>
    <w:p w14:paraId="5BE22E27" w14:textId="751DCBD4" w:rsidR="008D4D72" w:rsidRDefault="008D4D72" w:rsidP="008D4D72">
      <w:pPr>
        <w:pStyle w:val="NormalWeb"/>
        <w:numPr>
          <w:ilvl w:val="0"/>
          <w:numId w:val="15"/>
        </w:numPr>
        <w:spacing w:before="0" w:beforeAutospacing="0" w:after="0" w:afterAutospacing="0"/>
        <w:jc w:val="both"/>
        <w:rPr>
          <w:rFonts w:ascii="Verdana" w:hAnsi="Verdana" w:cs="Calibri"/>
          <w:color w:val="333333"/>
          <w:sz w:val="18"/>
          <w:szCs w:val="18"/>
        </w:rPr>
      </w:pPr>
      <w:r w:rsidRPr="008D4D72">
        <w:rPr>
          <w:rFonts w:ascii="Verdana" w:hAnsi="Verdana" w:cs="Calibri"/>
          <w:color w:val="333333"/>
          <w:sz w:val="18"/>
          <w:szCs w:val="18"/>
        </w:rPr>
        <w:t>Proven ability to work as part of a team</w:t>
      </w:r>
      <w:r w:rsidR="008910B1">
        <w:rPr>
          <w:rFonts w:ascii="Verdana" w:hAnsi="Verdana" w:cs="Calibri"/>
          <w:color w:val="333333"/>
          <w:sz w:val="18"/>
          <w:szCs w:val="18"/>
        </w:rPr>
        <w:t xml:space="preserve"> and a team leader.</w:t>
      </w:r>
    </w:p>
    <w:p w14:paraId="13218293" w14:textId="75BE7B37" w:rsidR="008910B1" w:rsidRDefault="008910B1" w:rsidP="008D4D72">
      <w:pPr>
        <w:pStyle w:val="NormalWeb"/>
        <w:numPr>
          <w:ilvl w:val="0"/>
          <w:numId w:val="15"/>
        </w:numPr>
        <w:spacing w:before="0" w:beforeAutospacing="0" w:after="0" w:afterAutospacing="0"/>
        <w:jc w:val="both"/>
        <w:rPr>
          <w:rFonts w:ascii="Verdana" w:hAnsi="Verdana" w:cs="Calibri"/>
          <w:color w:val="333333"/>
          <w:sz w:val="18"/>
          <w:szCs w:val="18"/>
        </w:rPr>
      </w:pPr>
      <w:r>
        <w:rPr>
          <w:rFonts w:ascii="Verdana" w:hAnsi="Verdana" w:cs="Calibri"/>
          <w:color w:val="333333"/>
          <w:sz w:val="18"/>
          <w:szCs w:val="18"/>
        </w:rPr>
        <w:t>Certifications in eDiscovery would be considered an advantage.</w:t>
      </w:r>
    </w:p>
    <w:p w14:paraId="2789F1E8" w14:textId="0A7CC257" w:rsidR="008910B1" w:rsidRPr="008D4D72" w:rsidRDefault="008910B1" w:rsidP="008D4D72">
      <w:pPr>
        <w:pStyle w:val="NormalWeb"/>
        <w:numPr>
          <w:ilvl w:val="0"/>
          <w:numId w:val="15"/>
        </w:numPr>
        <w:spacing w:before="0" w:beforeAutospacing="0" w:after="0" w:afterAutospacing="0"/>
        <w:jc w:val="both"/>
        <w:rPr>
          <w:rFonts w:ascii="Verdana" w:hAnsi="Verdana" w:cs="Calibri"/>
          <w:color w:val="333333"/>
          <w:sz w:val="18"/>
          <w:szCs w:val="18"/>
        </w:rPr>
      </w:pPr>
      <w:r>
        <w:rPr>
          <w:rFonts w:ascii="Verdana" w:hAnsi="Verdana" w:cs="Calibri"/>
          <w:color w:val="333333"/>
          <w:sz w:val="18"/>
          <w:szCs w:val="18"/>
        </w:rPr>
        <w:t>Security Clearance would be ideally preferable but not a must.</w:t>
      </w:r>
    </w:p>
    <w:p w14:paraId="28F28813" w14:textId="3BC278D9" w:rsidR="00F16A01" w:rsidRPr="003F7939" w:rsidRDefault="008D4D72" w:rsidP="003F7939">
      <w:pPr>
        <w:pStyle w:val="NormalWeb"/>
        <w:numPr>
          <w:ilvl w:val="0"/>
          <w:numId w:val="15"/>
        </w:numPr>
        <w:spacing w:before="0" w:beforeAutospacing="0" w:after="0" w:afterAutospacing="0"/>
        <w:jc w:val="both"/>
        <w:rPr>
          <w:rFonts w:ascii="Verdana" w:hAnsi="Verdana" w:cs="Calibri"/>
          <w:color w:val="333333"/>
          <w:sz w:val="18"/>
          <w:szCs w:val="18"/>
        </w:rPr>
      </w:pPr>
      <w:r w:rsidRPr="008D4D72">
        <w:rPr>
          <w:rFonts w:ascii="Verdana" w:hAnsi="Verdana" w:cs="Calibri"/>
          <w:color w:val="333333"/>
          <w:sz w:val="18"/>
          <w:szCs w:val="18"/>
        </w:rPr>
        <w:t>An interest in developing and new litigation technologies and how they may complement the existing ES toolkit.</w:t>
      </w:r>
    </w:p>
    <w:p w14:paraId="203EA03F" w14:textId="77777777" w:rsidR="00F16A01" w:rsidRPr="001E58F3" w:rsidRDefault="00F16A01" w:rsidP="00753A69">
      <w:pPr>
        <w:rPr>
          <w:b/>
          <w:bCs/>
        </w:rPr>
      </w:pPr>
    </w:p>
    <w:p w14:paraId="1A3EB8C9" w14:textId="77777777" w:rsidR="00AD542A" w:rsidRPr="00685689" w:rsidRDefault="00AD542A" w:rsidP="00AD542A">
      <w:pPr>
        <w:jc w:val="left"/>
        <w:rPr>
          <w:color w:val="5BC5F2"/>
          <w:sz w:val="28"/>
          <w:szCs w:val="28"/>
        </w:rPr>
      </w:pPr>
      <w:r w:rsidRPr="00AB403E">
        <w:rPr>
          <w:color w:val="5BC5F2"/>
          <w:sz w:val="28"/>
          <w:szCs w:val="28"/>
        </w:rPr>
        <w:t>Diversity and Inclusion</w:t>
      </w:r>
    </w:p>
    <w:p w14:paraId="7343C5B1" w14:textId="77777777" w:rsidR="00AD542A" w:rsidRPr="000919E7" w:rsidRDefault="00AD542A" w:rsidP="00AD542A">
      <w:r w:rsidRPr="000919E7">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0A040CDE" w14:textId="77777777" w:rsidR="00AD542A" w:rsidRPr="000919E7" w:rsidRDefault="00AD542A" w:rsidP="00AD542A"/>
    <w:p w14:paraId="586E53F9" w14:textId="77777777" w:rsidR="00AD542A" w:rsidRPr="000919E7" w:rsidRDefault="00AD542A" w:rsidP="00AD542A">
      <w:r w:rsidRPr="000919E7">
        <w:t>Should you require any reasonable adjustments to enable participation in the recruitment process, please contact us so that we can discuss how best to assist.</w:t>
      </w:r>
    </w:p>
    <w:p w14:paraId="1B98618F" w14:textId="77777777" w:rsidR="00AD542A" w:rsidRPr="000919E7" w:rsidRDefault="00AD542A" w:rsidP="00AD542A"/>
    <w:p w14:paraId="3FE36638" w14:textId="77777777" w:rsidR="00AD542A" w:rsidRPr="000919E7" w:rsidRDefault="00AD542A" w:rsidP="00AD542A">
      <w:r w:rsidRPr="000919E7">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11D53FD3" w14:textId="77777777" w:rsidR="00AD542A" w:rsidRPr="000919E7" w:rsidRDefault="00AD542A" w:rsidP="00AD542A"/>
    <w:p w14:paraId="3CFE2E16" w14:textId="77777777" w:rsidR="00AD542A" w:rsidRPr="000919E7" w:rsidRDefault="00AD542A" w:rsidP="00AD542A">
      <w:r w:rsidRPr="000919E7">
        <w:t>We are a LGBT+ inclusive employer and are Stonewall Corporate Champions.</w:t>
      </w:r>
    </w:p>
    <w:p w14:paraId="3EEA5723" w14:textId="3F1DB5F4" w:rsidR="00FC69A1" w:rsidRDefault="00FC69A1"/>
    <w:p w14:paraId="71DA1C1E" w14:textId="77777777" w:rsidR="00FC69A1" w:rsidRPr="00753A69" w:rsidRDefault="00FC69A1">
      <w:pPr>
        <w:rPr>
          <w:sz w:val="22"/>
          <w:szCs w:val="22"/>
        </w:rPr>
      </w:pPr>
    </w:p>
    <w:sectPr w:rsidR="00FC69A1" w:rsidRPr="00753A69" w:rsidSect="00D44B31">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6480" w14:textId="77777777" w:rsidR="00457647" w:rsidRDefault="00457647" w:rsidP="001E0817">
      <w:r>
        <w:separator/>
      </w:r>
    </w:p>
  </w:endnote>
  <w:endnote w:type="continuationSeparator" w:id="0">
    <w:p w14:paraId="492E260E" w14:textId="77777777" w:rsidR="00457647" w:rsidRDefault="00457647" w:rsidP="001E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_sans300">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HBKEA+Verdana">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A162" w14:textId="77777777" w:rsidR="005B30A3" w:rsidRDefault="005B3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F818" w14:textId="77777777" w:rsidR="005B30A3" w:rsidRDefault="005B3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841E" w14:textId="77777777" w:rsidR="005B30A3" w:rsidRDefault="005B3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53155" w14:textId="77777777" w:rsidR="00457647" w:rsidRDefault="00457647" w:rsidP="001E0817">
      <w:r>
        <w:separator/>
      </w:r>
    </w:p>
  </w:footnote>
  <w:footnote w:type="continuationSeparator" w:id="0">
    <w:p w14:paraId="67548D4A" w14:textId="77777777" w:rsidR="00457647" w:rsidRDefault="00457647" w:rsidP="001E0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63F2" w14:textId="77777777" w:rsidR="005B30A3" w:rsidRDefault="005B3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01FD" w14:textId="77777777" w:rsidR="005B30A3" w:rsidRDefault="005B3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774A" w14:textId="77777777" w:rsidR="005B30A3" w:rsidRDefault="005B3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1A1"/>
    <w:multiLevelType w:val="hybridMultilevel"/>
    <w:tmpl w:val="8EA6E0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6125CA9"/>
    <w:multiLevelType w:val="hybridMultilevel"/>
    <w:tmpl w:val="29EEE056"/>
    <w:lvl w:ilvl="0" w:tplc="13DEA8EE">
      <w:numFmt w:val="bullet"/>
      <w:lvlText w:val=""/>
      <w:lvlJc w:val="left"/>
      <w:pPr>
        <w:ind w:left="780" w:hanging="360"/>
      </w:pPr>
      <w:rPr>
        <w:rFonts w:ascii="Symbol" w:eastAsia="Times New Roman" w:hAnsi="Symbol"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27D84892"/>
    <w:multiLevelType w:val="hybridMultilevel"/>
    <w:tmpl w:val="940E6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C914AD"/>
    <w:multiLevelType w:val="hybridMultilevel"/>
    <w:tmpl w:val="B5E48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2D9368D"/>
    <w:multiLevelType w:val="hybridMultilevel"/>
    <w:tmpl w:val="1770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A6B54"/>
    <w:multiLevelType w:val="hybridMultilevel"/>
    <w:tmpl w:val="FD50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16FCB"/>
    <w:multiLevelType w:val="hybridMultilevel"/>
    <w:tmpl w:val="2102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55143F"/>
    <w:multiLevelType w:val="hybridMultilevel"/>
    <w:tmpl w:val="E28A722C"/>
    <w:lvl w:ilvl="0" w:tplc="D91A6286">
      <w:numFmt w:val="bullet"/>
      <w:lvlText w:val="•"/>
      <w:lvlJc w:val="left"/>
      <w:pPr>
        <w:ind w:left="360" w:hanging="360"/>
      </w:pPr>
      <w:rPr>
        <w:rFonts w:ascii="museo_sans300" w:eastAsia="Times New Roman" w:hAnsi="museo_sans300"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6" w15:restartNumberingAfterBreak="0">
    <w:nsid w:val="77AE2F49"/>
    <w:multiLevelType w:val="multilevel"/>
    <w:tmpl w:val="9C8C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18" w15:restartNumberingAfterBreak="0">
    <w:nsid w:val="7C663B05"/>
    <w:multiLevelType w:val="hybridMultilevel"/>
    <w:tmpl w:val="BFF24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ED116E"/>
    <w:multiLevelType w:val="hybridMultilevel"/>
    <w:tmpl w:val="7E4A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7"/>
  </w:num>
  <w:num w:numId="4">
    <w:abstractNumId w:val="15"/>
  </w:num>
  <w:num w:numId="5">
    <w:abstractNumId w:val="14"/>
  </w:num>
  <w:num w:numId="6">
    <w:abstractNumId w:val="3"/>
  </w:num>
  <w:num w:numId="7">
    <w:abstractNumId w:val="4"/>
  </w:num>
  <w:num w:numId="8">
    <w:abstractNumId w:val="8"/>
  </w:num>
  <w:num w:numId="9">
    <w:abstractNumId w:val="1"/>
  </w:num>
  <w:num w:numId="10">
    <w:abstractNumId w:val="13"/>
  </w:num>
  <w:num w:numId="11">
    <w:abstractNumId w:val="19"/>
  </w:num>
  <w:num w:numId="12">
    <w:abstractNumId w:val="16"/>
  </w:num>
  <w:num w:numId="13">
    <w:abstractNumId w:val="2"/>
  </w:num>
  <w:num w:numId="14">
    <w:abstractNumId w:val="11"/>
  </w:num>
  <w:num w:numId="15">
    <w:abstractNumId w:val="7"/>
  </w:num>
  <w:num w:numId="16">
    <w:abstractNumId w:val="18"/>
  </w:num>
  <w:num w:numId="17">
    <w:abstractNumId w:val="12"/>
  </w:num>
  <w:num w:numId="18">
    <w:abstractNumId w:val="0"/>
  </w:num>
  <w:num w:numId="19">
    <w:abstractNumId w:val="10"/>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69"/>
    <w:rsid w:val="00040CF5"/>
    <w:rsid w:val="000523A6"/>
    <w:rsid w:val="00057BFB"/>
    <w:rsid w:val="00095857"/>
    <w:rsid w:val="000F7BFE"/>
    <w:rsid w:val="00117F2E"/>
    <w:rsid w:val="001648A9"/>
    <w:rsid w:val="001A4A17"/>
    <w:rsid w:val="001E0817"/>
    <w:rsid w:val="001E58F3"/>
    <w:rsid w:val="0022103D"/>
    <w:rsid w:val="002D58E0"/>
    <w:rsid w:val="0038213C"/>
    <w:rsid w:val="003F7939"/>
    <w:rsid w:val="00405ADA"/>
    <w:rsid w:val="00437FD9"/>
    <w:rsid w:val="00457647"/>
    <w:rsid w:val="004D7C14"/>
    <w:rsid w:val="00514FF6"/>
    <w:rsid w:val="00595A4B"/>
    <w:rsid w:val="005B30A3"/>
    <w:rsid w:val="005D5AA6"/>
    <w:rsid w:val="0069099E"/>
    <w:rsid w:val="006D6242"/>
    <w:rsid w:val="00741251"/>
    <w:rsid w:val="00753A69"/>
    <w:rsid w:val="007754B5"/>
    <w:rsid w:val="00785468"/>
    <w:rsid w:val="007875BC"/>
    <w:rsid w:val="007B4017"/>
    <w:rsid w:val="00854B08"/>
    <w:rsid w:val="008910B1"/>
    <w:rsid w:val="008D4D72"/>
    <w:rsid w:val="0092211F"/>
    <w:rsid w:val="00A371A8"/>
    <w:rsid w:val="00A379AD"/>
    <w:rsid w:val="00AD542A"/>
    <w:rsid w:val="00B766FA"/>
    <w:rsid w:val="00BB1F5F"/>
    <w:rsid w:val="00C4391A"/>
    <w:rsid w:val="00C74397"/>
    <w:rsid w:val="00CA13E5"/>
    <w:rsid w:val="00D44B31"/>
    <w:rsid w:val="00D62BB9"/>
    <w:rsid w:val="00D84FDD"/>
    <w:rsid w:val="00DC2D04"/>
    <w:rsid w:val="00DE63A3"/>
    <w:rsid w:val="00E13D6A"/>
    <w:rsid w:val="00E8745B"/>
    <w:rsid w:val="00F06AF5"/>
    <w:rsid w:val="00F16A01"/>
    <w:rsid w:val="00F47BFE"/>
    <w:rsid w:val="00F74ED1"/>
    <w:rsid w:val="00FC1984"/>
    <w:rsid w:val="00FC69A1"/>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5F59D6E"/>
  <w15:chartTrackingRefBased/>
  <w15:docId w15:val="{61F377E7-0715-49C3-A838-19D8D04E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A69"/>
    <w:pPr>
      <w:jc w:val="both"/>
    </w:pPr>
    <w:rPr>
      <w:rFonts w:ascii="Verdana" w:hAnsi="Verdan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styleId="ListParagraph">
    <w:name w:val="List Paragraph"/>
    <w:basedOn w:val="Normal"/>
    <w:uiPriority w:val="34"/>
    <w:qFormat/>
    <w:rsid w:val="00753A69"/>
    <w:pPr>
      <w:ind w:left="720"/>
      <w:contextualSpacing/>
    </w:pPr>
  </w:style>
  <w:style w:type="paragraph" w:styleId="NormalWeb">
    <w:name w:val="Normal (Web)"/>
    <w:basedOn w:val="Normal"/>
    <w:uiPriority w:val="99"/>
    <w:unhideWhenUsed/>
    <w:rsid w:val="00753A69"/>
    <w:pPr>
      <w:spacing w:before="100" w:beforeAutospacing="1" w:after="100" w:afterAutospacing="1"/>
      <w:jc w:val="left"/>
    </w:pPr>
    <w:rPr>
      <w:rFonts w:ascii="Times New Roman" w:hAnsi="Times New Roman"/>
      <w:sz w:val="24"/>
      <w:szCs w:val="24"/>
      <w:lang w:eastAsia="en-GB"/>
    </w:rPr>
  </w:style>
  <w:style w:type="character" w:styleId="Strong">
    <w:name w:val="Strong"/>
    <w:basedOn w:val="DefaultParagraphFont"/>
    <w:uiPriority w:val="22"/>
    <w:qFormat/>
    <w:rsid w:val="00FC69A1"/>
    <w:rPr>
      <w:b/>
      <w:bCs/>
    </w:rPr>
  </w:style>
  <w:style w:type="character" w:styleId="Hyperlink">
    <w:name w:val="Hyperlink"/>
    <w:basedOn w:val="DefaultParagraphFont"/>
    <w:uiPriority w:val="99"/>
    <w:unhideWhenUsed/>
    <w:rsid w:val="007754B5"/>
    <w:rPr>
      <w:color w:val="0000FF"/>
      <w:u w:val="single"/>
    </w:rPr>
  </w:style>
  <w:style w:type="character" w:styleId="FollowedHyperlink">
    <w:name w:val="FollowedHyperlink"/>
    <w:basedOn w:val="DefaultParagraphFont"/>
    <w:uiPriority w:val="99"/>
    <w:semiHidden/>
    <w:unhideWhenUsed/>
    <w:rsid w:val="007754B5"/>
    <w:rPr>
      <w:color w:val="954F72" w:themeColor="followedHyperlink"/>
      <w:u w:val="single"/>
    </w:rPr>
  </w:style>
  <w:style w:type="character" w:styleId="UnresolvedMention">
    <w:name w:val="Unresolved Mention"/>
    <w:basedOn w:val="DefaultParagraphFont"/>
    <w:uiPriority w:val="99"/>
    <w:semiHidden/>
    <w:unhideWhenUsed/>
    <w:rsid w:val="00A37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79856">
      <w:bodyDiv w:val="1"/>
      <w:marLeft w:val="0"/>
      <w:marRight w:val="0"/>
      <w:marTop w:val="0"/>
      <w:marBottom w:val="0"/>
      <w:divBdr>
        <w:top w:val="none" w:sz="0" w:space="0" w:color="auto"/>
        <w:left w:val="none" w:sz="0" w:space="0" w:color="auto"/>
        <w:bottom w:val="none" w:sz="0" w:space="0" w:color="auto"/>
        <w:right w:val="none" w:sz="0" w:space="0" w:color="auto"/>
      </w:divBdr>
    </w:div>
    <w:div w:id="928541610">
      <w:bodyDiv w:val="1"/>
      <w:marLeft w:val="0"/>
      <w:marRight w:val="0"/>
      <w:marTop w:val="0"/>
      <w:marBottom w:val="0"/>
      <w:divBdr>
        <w:top w:val="none" w:sz="0" w:space="0" w:color="auto"/>
        <w:left w:val="none" w:sz="0" w:space="0" w:color="auto"/>
        <w:bottom w:val="none" w:sz="0" w:space="0" w:color="auto"/>
        <w:right w:val="none" w:sz="0" w:space="0" w:color="auto"/>
      </w:divBdr>
    </w:div>
    <w:div w:id="154097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rsheds-sutherland.com/global/en/who/people/index.page?person=en/Efstathiou-Melin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atch.eversheds-sutherland.com/secret/64177806/5f27ad210aace8c5b6af057c02f8cee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5393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Normal.dot</vt:lpstr>
    </vt:vector>
  </TitlesOfParts>
  <Company>Eversheds LLP</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Eversheds Sutherland</dc:creator>
  <cp:keywords/>
  <dc:description/>
  <cp:lastModifiedBy>Wallace, Michelle</cp:lastModifiedBy>
  <cp:revision>2</cp:revision>
  <cp:lastPrinted>2002-05-29T13:42:00Z</cp:lastPrinted>
  <dcterms:created xsi:type="dcterms:W3CDTF">2023-02-08T21:36:00Z</dcterms:created>
  <dcterms:modified xsi:type="dcterms:W3CDTF">2023-02-08T21:36:00Z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