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0262FCF8" w:rsidR="008B413F" w:rsidRPr="008B413F" w:rsidRDefault="00C22917" w:rsidP="00EC242F">
      <w:pPr>
        <w:rPr>
          <w:b/>
          <w:color w:val="5BC5F2"/>
          <w:sz w:val="28"/>
          <w:szCs w:val="28"/>
        </w:rPr>
      </w:pPr>
      <w:r>
        <w:rPr>
          <w:noProof/>
        </w:rPr>
        <w:drawing>
          <wp:anchor distT="0" distB="0" distL="114300" distR="114300" simplePos="0" relativeHeight="251659264" behindDoc="0" locked="0" layoutInCell="1" allowOverlap="1" wp14:anchorId="01A42637" wp14:editId="3E9A7221">
            <wp:simplePos x="0" y="0"/>
            <wp:positionH relativeFrom="margin">
              <wp:align>right</wp:align>
            </wp:positionH>
            <wp:positionV relativeFrom="paragraph">
              <wp:posOffset>10933</wp:posOffset>
            </wp:positionV>
            <wp:extent cx="2190115" cy="55181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6A6F">
        <w:rPr>
          <w:b/>
          <w:color w:val="5BC5F2"/>
          <w:sz w:val="28"/>
          <w:szCs w:val="28"/>
        </w:rPr>
        <w:t>Litigation</w:t>
      </w:r>
      <w:r w:rsidR="00EC242F">
        <w:rPr>
          <w:b/>
          <w:color w:val="5BC5F2"/>
          <w:sz w:val="28"/>
          <w:szCs w:val="28"/>
        </w:rPr>
        <w:t xml:space="preserve"> </w:t>
      </w:r>
      <w:r w:rsidR="00E97272" w:rsidRPr="008B413F">
        <w:rPr>
          <w:b/>
          <w:color w:val="5BC5F2"/>
          <w:sz w:val="28"/>
          <w:szCs w:val="28"/>
        </w:rPr>
        <w:t xml:space="preserve"> </w:t>
      </w:r>
    </w:p>
    <w:p w14:paraId="0FF3AAF8" w14:textId="51C3A161" w:rsidR="008B413F" w:rsidRPr="008B413F" w:rsidRDefault="00EC242F" w:rsidP="00EC242F">
      <w:pPr>
        <w:rPr>
          <w:b/>
          <w:color w:val="5BC5F2"/>
          <w:sz w:val="28"/>
          <w:szCs w:val="28"/>
        </w:rPr>
      </w:pPr>
      <w:r>
        <w:rPr>
          <w:b/>
          <w:color w:val="5BC5F2"/>
          <w:sz w:val="28"/>
          <w:szCs w:val="28"/>
        </w:rPr>
        <w:t>Associate</w:t>
      </w:r>
      <w:r w:rsidR="00495A1E">
        <w:rPr>
          <w:b/>
          <w:color w:val="5BC5F2"/>
          <w:sz w:val="28"/>
          <w:szCs w:val="28"/>
        </w:rPr>
        <w:t xml:space="preserve"> (3-5 Years PQE)</w:t>
      </w:r>
    </w:p>
    <w:p w14:paraId="0D74AAFA" w14:textId="30C48C6F" w:rsidR="00E97272" w:rsidRPr="008B413F" w:rsidRDefault="00EC242F" w:rsidP="00EC242F">
      <w:pPr>
        <w:rPr>
          <w:b/>
          <w:bCs/>
          <w:sz w:val="28"/>
          <w:szCs w:val="28"/>
          <w:lang w:val="en"/>
        </w:rPr>
      </w:pPr>
      <w:r>
        <w:rPr>
          <w:b/>
          <w:color w:val="5BC5F2"/>
          <w:sz w:val="28"/>
          <w:szCs w:val="28"/>
        </w:rPr>
        <w:t>Reading</w:t>
      </w:r>
    </w:p>
    <w:p w14:paraId="7813F940" w14:textId="77777777" w:rsidR="00CF2786" w:rsidRPr="00BC2F41" w:rsidRDefault="00CF2786" w:rsidP="00EC242F">
      <w:pPr>
        <w:rPr>
          <w:lang w:val="en"/>
        </w:rPr>
      </w:pPr>
    </w:p>
    <w:p w14:paraId="1846A6A7" w14:textId="3D25A41B" w:rsidR="00CF2786" w:rsidRPr="00495A1E" w:rsidRDefault="00BC2F41" w:rsidP="00495A1E">
      <w:pPr>
        <w:rPr>
          <w:color w:val="5BC5F2"/>
          <w:sz w:val="28"/>
          <w:szCs w:val="28"/>
          <w:lang w:val="en"/>
        </w:rPr>
      </w:pPr>
      <w:r w:rsidRPr="00442C08">
        <w:rPr>
          <w:color w:val="5BC5F2"/>
          <w:sz w:val="28"/>
          <w:szCs w:val="28"/>
          <w:lang w:val="en"/>
        </w:rPr>
        <w:t>About Eversheds Sutherland</w:t>
      </w:r>
    </w:p>
    <w:p w14:paraId="2F6BB516" w14:textId="368D84A9" w:rsidR="00442C08" w:rsidRPr="000919E7" w:rsidRDefault="00442C08" w:rsidP="00EC242F">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82D17BF" w14:textId="77777777" w:rsidR="00442C08" w:rsidRPr="000919E7" w:rsidRDefault="00442C08" w:rsidP="00EC242F">
      <w:pPr>
        <w:rPr>
          <w:rFonts w:eastAsiaTheme="minorHAnsi" w:cs="Arial"/>
          <w:sz w:val="18"/>
          <w:szCs w:val="18"/>
          <w:lang w:val="en"/>
        </w:rPr>
      </w:pPr>
    </w:p>
    <w:p w14:paraId="520ED4C6" w14:textId="64B826AB" w:rsidR="00442C08" w:rsidRPr="000919E7" w:rsidRDefault="00442C08" w:rsidP="00EC242F">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0C230D6A" w14:textId="77777777" w:rsidR="00442C08" w:rsidRPr="000919E7" w:rsidRDefault="00442C08" w:rsidP="00EC242F">
      <w:pPr>
        <w:rPr>
          <w:rFonts w:eastAsiaTheme="minorHAnsi" w:cs="Arial"/>
          <w:sz w:val="18"/>
          <w:szCs w:val="18"/>
          <w:lang w:val="en"/>
        </w:rPr>
      </w:pPr>
    </w:p>
    <w:p w14:paraId="21C6281C" w14:textId="435294FF" w:rsidR="00CF2786" w:rsidRPr="000919E7" w:rsidRDefault="00442C08" w:rsidP="00EC242F">
      <w:pPr>
        <w:rPr>
          <w:rFonts w:eastAsiaTheme="minorHAnsi" w:cs="Arial"/>
          <w:sz w:val="18"/>
          <w:szCs w:val="18"/>
          <w:lang w:val="en"/>
        </w:rPr>
      </w:pPr>
      <w:r w:rsidRPr="000919E7">
        <w:rPr>
          <w:rFonts w:eastAsiaTheme="minorHAnsi" w:cs="Arial"/>
          <w:sz w:val="18"/>
          <w:szCs w:val="18"/>
          <w:lang w:val="en"/>
        </w:rPr>
        <w:t xml:space="preserve">With </w:t>
      </w:r>
      <w:r w:rsidR="00495A1E" w:rsidRPr="00495A1E">
        <w:rPr>
          <w:rFonts w:eastAsiaTheme="minorHAnsi" w:cs="Arial"/>
          <w:sz w:val="18"/>
          <w:szCs w:val="18"/>
          <w:lang w:val="en"/>
        </w:rPr>
        <w:t>over</w:t>
      </w:r>
      <w:r w:rsidR="00495A1E" w:rsidRPr="00495A1E">
        <w:rPr>
          <w:rFonts w:eastAsiaTheme="minorHAnsi" w:cs="Arial"/>
          <w:color w:val="5BC5F2"/>
          <w:sz w:val="18"/>
          <w:szCs w:val="18"/>
          <w:lang w:val="en"/>
        </w:rPr>
        <w:t xml:space="preserve"> </w:t>
      </w:r>
      <w:r w:rsidR="00495A1E" w:rsidRPr="00495A1E">
        <w:rPr>
          <w:rFonts w:eastAsiaTheme="minorHAnsi" w:cs="Arial"/>
          <w:b/>
          <w:bCs/>
          <w:color w:val="5BC5F2"/>
          <w:sz w:val="18"/>
          <w:szCs w:val="18"/>
          <w:lang w:val="en"/>
        </w:rPr>
        <w:t xml:space="preserve">70 offices </w:t>
      </w:r>
      <w:r w:rsidR="00495A1E" w:rsidRPr="00495A1E">
        <w:rPr>
          <w:rFonts w:eastAsiaTheme="minorHAnsi" w:cs="Arial"/>
          <w:sz w:val="18"/>
          <w:szCs w:val="18"/>
          <w:lang w:val="en"/>
        </w:rPr>
        <w:t>in over</w:t>
      </w:r>
      <w:r w:rsidR="00495A1E" w:rsidRPr="00495A1E">
        <w:rPr>
          <w:rFonts w:eastAsiaTheme="minorHAnsi" w:cs="Arial"/>
          <w:b/>
          <w:bCs/>
          <w:sz w:val="18"/>
          <w:szCs w:val="18"/>
          <w:lang w:val="en"/>
        </w:rPr>
        <w:t xml:space="preserve"> </w:t>
      </w:r>
      <w:r w:rsidR="00495A1E" w:rsidRPr="00495A1E">
        <w:rPr>
          <w:rFonts w:eastAsiaTheme="minorHAnsi" w:cs="Arial"/>
          <w:b/>
          <w:bCs/>
          <w:color w:val="5BC5F2"/>
          <w:sz w:val="18"/>
          <w:szCs w:val="18"/>
          <w:lang w:val="en"/>
        </w:rPr>
        <w:t xml:space="preserve">30 countries </w:t>
      </w:r>
      <w:r w:rsidR="00495A1E" w:rsidRPr="00495A1E">
        <w:rPr>
          <w:rFonts w:eastAsiaTheme="minorHAnsi" w:cs="Arial"/>
          <w:sz w:val="18"/>
          <w:szCs w:val="18"/>
          <w:lang w:val="en"/>
        </w:rPr>
        <w:t>worldwide</w:t>
      </w:r>
      <w:r w:rsidRPr="00495A1E">
        <w:rPr>
          <w:rFonts w:eastAsiaTheme="minorHAnsi" w:cs="Arial"/>
          <w:sz w:val="18"/>
          <w:szCs w:val="18"/>
          <w:lang w:val="en"/>
        </w:rPr>
        <w:t xml:space="preserve">, </w:t>
      </w:r>
      <w:r w:rsidRPr="000919E7">
        <w:rPr>
          <w:rFonts w:eastAsiaTheme="minorHAnsi" w:cs="Arial"/>
          <w:sz w:val="18"/>
          <w:szCs w:val="18"/>
          <w:lang w:val="en"/>
        </w:rPr>
        <w:t>we have become one of the largest law practices in the world and a great place to work and develop your career.</w:t>
      </w:r>
    </w:p>
    <w:p w14:paraId="7DDCA09E" w14:textId="32361199" w:rsidR="000919E7" w:rsidRDefault="000919E7" w:rsidP="00EC242F">
      <w:pPr>
        <w:rPr>
          <w:color w:val="5BC5F2"/>
          <w:sz w:val="18"/>
          <w:szCs w:val="18"/>
          <w:lang w:val="en"/>
        </w:rPr>
      </w:pPr>
    </w:p>
    <w:p w14:paraId="5F4DE97B" w14:textId="77777777" w:rsidR="00495A1E" w:rsidRPr="008B413F" w:rsidRDefault="00495A1E" w:rsidP="00EC242F">
      <w:pPr>
        <w:rPr>
          <w:color w:val="5BC5F2"/>
          <w:sz w:val="18"/>
          <w:szCs w:val="18"/>
          <w:lang w:val="en"/>
        </w:rPr>
      </w:pPr>
    </w:p>
    <w:p w14:paraId="705E0A0D" w14:textId="12070421" w:rsidR="00EC242F" w:rsidRPr="00495A1E" w:rsidRDefault="00EC242F" w:rsidP="00495A1E">
      <w:pPr>
        <w:rPr>
          <w:color w:val="5BC5F2"/>
          <w:sz w:val="28"/>
          <w:szCs w:val="28"/>
          <w:lang w:val="en"/>
        </w:rPr>
      </w:pPr>
      <w:r>
        <w:rPr>
          <w:color w:val="5BC5F2"/>
          <w:sz w:val="28"/>
          <w:szCs w:val="28"/>
          <w:lang w:val="en"/>
        </w:rPr>
        <w:t>Eversheds Sutherland Managed Legal Service (‘MLS’)</w:t>
      </w:r>
    </w:p>
    <w:p w14:paraId="62B48A0F" w14:textId="77777777" w:rsidR="00EC242F" w:rsidRPr="00EC242F" w:rsidRDefault="00EC242F" w:rsidP="00EC242F">
      <w:pPr>
        <w:rPr>
          <w:rFonts w:eastAsiaTheme="minorHAnsi" w:cs="Arial"/>
          <w:sz w:val="18"/>
          <w:szCs w:val="18"/>
          <w:lang w:val="en"/>
        </w:rPr>
      </w:pPr>
      <w:r w:rsidRPr="00EC242F">
        <w:rPr>
          <w:rFonts w:eastAsiaTheme="minorHAnsi" w:cs="Arial"/>
          <w:sz w:val="18"/>
          <w:szCs w:val="18"/>
          <w:lang w:val="en"/>
        </w:rPr>
        <w:t>MLS is a novel and pretty unique arrangement for the provision of legal services. In April 2018, Eversheds Sutherland won, via a competitive tender process, a multi-year managed legal services contract with a utilities client and took over the existing legal services team (On-Site Team) from the client’s former managed legal service provider. The team is involved in advising the client on a very wide range of day-to-day legal matters including competition, projects and planning, regulation, construction, real estate, commercial contracts, tax, disputes, energy, employment and health and safety.</w:t>
      </w:r>
    </w:p>
    <w:p w14:paraId="25F6AF5B" w14:textId="4B02F7CA" w:rsidR="0055160F" w:rsidRDefault="0055160F" w:rsidP="00EC242F">
      <w:pPr>
        <w:rPr>
          <w:rFonts w:eastAsiaTheme="minorHAnsi" w:cs="Arial"/>
          <w:sz w:val="18"/>
          <w:szCs w:val="18"/>
          <w:lang w:val="en"/>
        </w:rPr>
      </w:pPr>
    </w:p>
    <w:p w14:paraId="4BE8CDA2" w14:textId="77777777" w:rsidR="00495A1E" w:rsidRPr="008B413F" w:rsidRDefault="00495A1E" w:rsidP="00EC242F">
      <w:pPr>
        <w:rPr>
          <w:rFonts w:eastAsiaTheme="minorHAnsi" w:cs="Arial"/>
          <w:sz w:val="18"/>
          <w:szCs w:val="18"/>
          <w:lang w:val="en"/>
        </w:rPr>
      </w:pPr>
    </w:p>
    <w:p w14:paraId="3767CBE5" w14:textId="35BC4099" w:rsidR="00E97272" w:rsidRPr="00495A1E" w:rsidRDefault="00E97272" w:rsidP="00495A1E">
      <w:pPr>
        <w:rPr>
          <w:color w:val="5BC5F2"/>
          <w:sz w:val="28"/>
          <w:szCs w:val="28"/>
          <w:lang w:val="en"/>
        </w:rPr>
      </w:pPr>
      <w:r w:rsidRPr="00442C08">
        <w:rPr>
          <w:color w:val="5BC5F2"/>
          <w:sz w:val="28"/>
          <w:szCs w:val="28"/>
          <w:lang w:val="en"/>
        </w:rPr>
        <w:t xml:space="preserve">The </w:t>
      </w:r>
      <w:r w:rsidR="00EC242F">
        <w:rPr>
          <w:color w:val="5BC5F2"/>
          <w:sz w:val="28"/>
          <w:szCs w:val="28"/>
          <w:lang w:val="en"/>
        </w:rPr>
        <w:t xml:space="preserve">MLS On-Site </w:t>
      </w:r>
      <w:r>
        <w:rPr>
          <w:color w:val="5BC5F2"/>
          <w:sz w:val="28"/>
          <w:szCs w:val="28"/>
          <w:lang w:val="en"/>
        </w:rPr>
        <w:t>Team</w:t>
      </w:r>
    </w:p>
    <w:p w14:paraId="0AF164E6" w14:textId="77777777" w:rsidR="00EC242F" w:rsidRDefault="00EC242F" w:rsidP="00EC242F">
      <w:pPr>
        <w:rPr>
          <w:rFonts w:cs="MuseoSans-300"/>
          <w:sz w:val="18"/>
          <w:szCs w:val="18"/>
          <w:lang w:eastAsia="zh-CN"/>
        </w:rPr>
      </w:pPr>
      <w:r w:rsidRPr="00EC242F">
        <w:rPr>
          <w:rFonts w:cs="MuseoSans-300"/>
          <w:sz w:val="18"/>
          <w:szCs w:val="18"/>
          <w:lang w:eastAsia="zh-CN"/>
        </w:rPr>
        <w:t>The On-Site Team currently consists of around 19 Solicitors and Paralegals and a small management team. The team is embedded within the client, sitting in the client’s head office in Reading alongside the client’s retained legal function. The On-Site Team is split into 6 practice teams:</w:t>
      </w:r>
    </w:p>
    <w:p w14:paraId="57B35D24" w14:textId="7FE83976" w:rsidR="00EC242F" w:rsidRPr="00EC242F" w:rsidRDefault="00EC242F" w:rsidP="00EC242F">
      <w:pPr>
        <w:rPr>
          <w:rFonts w:cs="MuseoSans-300"/>
          <w:sz w:val="18"/>
          <w:szCs w:val="18"/>
          <w:lang w:eastAsia="zh-CN"/>
        </w:rPr>
      </w:pPr>
      <w:r w:rsidRPr="00EC242F">
        <w:rPr>
          <w:rFonts w:cs="MuseoSans-300"/>
          <w:sz w:val="18"/>
          <w:szCs w:val="18"/>
          <w:lang w:eastAsia="zh-CN"/>
        </w:rPr>
        <w:t xml:space="preserve"> </w:t>
      </w:r>
    </w:p>
    <w:p w14:paraId="1709000D" w14:textId="77777777" w:rsidR="00EC242F" w:rsidRPr="00EC242F" w:rsidRDefault="00EC242F" w:rsidP="00EC242F">
      <w:pPr>
        <w:numPr>
          <w:ilvl w:val="0"/>
          <w:numId w:val="14"/>
        </w:numPr>
        <w:rPr>
          <w:rFonts w:cs="MuseoSans-300"/>
          <w:sz w:val="18"/>
          <w:szCs w:val="18"/>
          <w:lang w:eastAsia="zh-CN"/>
        </w:rPr>
      </w:pPr>
      <w:r w:rsidRPr="00EC242F">
        <w:rPr>
          <w:rFonts w:cs="MuseoSans-300"/>
          <w:sz w:val="18"/>
          <w:szCs w:val="18"/>
          <w:lang w:eastAsia="zh-CN"/>
        </w:rPr>
        <w:t>Property</w:t>
      </w:r>
    </w:p>
    <w:p w14:paraId="4F53C19F" w14:textId="77777777" w:rsidR="00EC242F" w:rsidRPr="00EC242F" w:rsidRDefault="00EC242F" w:rsidP="00EC242F">
      <w:pPr>
        <w:numPr>
          <w:ilvl w:val="0"/>
          <w:numId w:val="14"/>
        </w:numPr>
        <w:rPr>
          <w:rFonts w:cs="MuseoSans-300"/>
          <w:sz w:val="18"/>
          <w:szCs w:val="18"/>
          <w:lang w:eastAsia="zh-CN"/>
        </w:rPr>
      </w:pPr>
      <w:r w:rsidRPr="00EC242F">
        <w:rPr>
          <w:rFonts w:cs="MuseoSans-300"/>
          <w:sz w:val="18"/>
          <w:szCs w:val="18"/>
          <w:lang w:eastAsia="zh-CN"/>
        </w:rPr>
        <w:t>Commercial</w:t>
      </w:r>
    </w:p>
    <w:p w14:paraId="5B37D4DD" w14:textId="77777777" w:rsidR="00EC242F" w:rsidRPr="00EC242F" w:rsidRDefault="00EC242F" w:rsidP="00EC242F">
      <w:pPr>
        <w:numPr>
          <w:ilvl w:val="0"/>
          <w:numId w:val="14"/>
        </w:numPr>
        <w:rPr>
          <w:rFonts w:cs="MuseoSans-300"/>
          <w:sz w:val="18"/>
          <w:szCs w:val="18"/>
          <w:lang w:eastAsia="zh-CN"/>
        </w:rPr>
      </w:pPr>
      <w:r w:rsidRPr="00EC242F">
        <w:rPr>
          <w:rFonts w:cs="MuseoSans-300"/>
          <w:sz w:val="18"/>
          <w:szCs w:val="18"/>
          <w:lang w:eastAsia="zh-CN"/>
        </w:rPr>
        <w:t>Litigation</w:t>
      </w:r>
    </w:p>
    <w:p w14:paraId="07EE15E7" w14:textId="77777777" w:rsidR="00EC242F" w:rsidRPr="00EC242F" w:rsidRDefault="00EC242F" w:rsidP="00EC242F">
      <w:pPr>
        <w:numPr>
          <w:ilvl w:val="0"/>
          <w:numId w:val="14"/>
        </w:numPr>
        <w:rPr>
          <w:rFonts w:cs="MuseoSans-300"/>
          <w:sz w:val="18"/>
          <w:szCs w:val="18"/>
          <w:lang w:eastAsia="zh-CN"/>
        </w:rPr>
      </w:pPr>
      <w:r w:rsidRPr="00EC242F">
        <w:rPr>
          <w:rFonts w:cs="MuseoSans-300"/>
          <w:sz w:val="18"/>
          <w:szCs w:val="18"/>
          <w:lang w:eastAsia="zh-CN"/>
        </w:rPr>
        <w:t>Construction</w:t>
      </w:r>
    </w:p>
    <w:p w14:paraId="53CAFCCF" w14:textId="77777777" w:rsidR="00EC242F" w:rsidRPr="00EC242F" w:rsidRDefault="00EC242F" w:rsidP="00EC242F">
      <w:pPr>
        <w:numPr>
          <w:ilvl w:val="0"/>
          <w:numId w:val="14"/>
        </w:numPr>
        <w:rPr>
          <w:rFonts w:cs="MuseoSans-300"/>
          <w:sz w:val="18"/>
          <w:szCs w:val="18"/>
          <w:lang w:eastAsia="zh-CN"/>
        </w:rPr>
      </w:pPr>
      <w:r w:rsidRPr="00EC242F">
        <w:rPr>
          <w:rFonts w:cs="MuseoSans-300"/>
          <w:sz w:val="18"/>
          <w:szCs w:val="18"/>
          <w:lang w:eastAsia="zh-CN"/>
        </w:rPr>
        <w:t>Operations and Regulatory</w:t>
      </w:r>
    </w:p>
    <w:p w14:paraId="2D516C63" w14:textId="77777777" w:rsidR="00EC242F" w:rsidRPr="00EC242F" w:rsidRDefault="00EC242F" w:rsidP="00EC242F">
      <w:pPr>
        <w:numPr>
          <w:ilvl w:val="0"/>
          <w:numId w:val="14"/>
        </w:numPr>
        <w:rPr>
          <w:rFonts w:cs="MuseoSans-300"/>
          <w:sz w:val="18"/>
          <w:szCs w:val="18"/>
          <w:lang w:eastAsia="zh-CN"/>
        </w:rPr>
      </w:pPr>
      <w:r w:rsidRPr="00EC242F">
        <w:rPr>
          <w:rFonts w:cs="MuseoSans-300"/>
          <w:sz w:val="18"/>
          <w:szCs w:val="18"/>
          <w:lang w:eastAsia="zh-CN"/>
        </w:rPr>
        <w:t>Competition</w:t>
      </w:r>
    </w:p>
    <w:p w14:paraId="120425AD" w14:textId="77777777" w:rsidR="00E97272" w:rsidRPr="008B413F" w:rsidRDefault="00E97272" w:rsidP="00EC242F">
      <w:pPr>
        <w:rPr>
          <w:color w:val="5BC5F2"/>
          <w:sz w:val="18"/>
          <w:szCs w:val="18"/>
          <w:lang w:val="en"/>
        </w:rPr>
      </w:pPr>
    </w:p>
    <w:p w14:paraId="76910D68" w14:textId="77777777" w:rsidR="00495A1E" w:rsidRDefault="00495A1E" w:rsidP="00495A1E">
      <w:pPr>
        <w:rPr>
          <w:color w:val="5BC5F2"/>
          <w:sz w:val="28"/>
          <w:szCs w:val="28"/>
          <w:lang w:val="en"/>
        </w:rPr>
      </w:pPr>
    </w:p>
    <w:p w14:paraId="1DB77AD1" w14:textId="78C3473E" w:rsidR="00E97272" w:rsidRPr="00495A1E" w:rsidRDefault="00E97272" w:rsidP="00495A1E">
      <w:pPr>
        <w:rPr>
          <w:color w:val="5BC5F2"/>
          <w:sz w:val="28"/>
          <w:szCs w:val="28"/>
          <w:lang w:val="en"/>
        </w:rPr>
      </w:pPr>
      <w:r>
        <w:rPr>
          <w:color w:val="5BC5F2"/>
          <w:sz w:val="28"/>
          <w:szCs w:val="28"/>
          <w:lang w:val="en"/>
        </w:rPr>
        <w:t xml:space="preserve">The Role </w:t>
      </w:r>
    </w:p>
    <w:p w14:paraId="2441000E" w14:textId="77777777" w:rsidR="00495A1E" w:rsidRDefault="00495A1E" w:rsidP="00495A1E">
      <w:pPr>
        <w:rPr>
          <w:sz w:val="18"/>
          <w:szCs w:val="18"/>
          <w:lang w:val="en"/>
        </w:rPr>
      </w:pPr>
      <w:r>
        <w:rPr>
          <w:sz w:val="18"/>
          <w:szCs w:val="18"/>
          <w:lang w:val="en"/>
        </w:rPr>
        <w:t>The Litigation team currently consists of 2 lawyers and a paralegal. We have a vacancy within the team due to the imminent retirement of the Principal Lawyer and the anticipated promotion of an existing team member into that role. We</w:t>
      </w:r>
      <w:r w:rsidRPr="00186C41">
        <w:rPr>
          <w:sz w:val="18"/>
          <w:szCs w:val="18"/>
          <w:lang w:val="en"/>
        </w:rPr>
        <w:t xml:space="preserve"> are looking to recruit a </w:t>
      </w:r>
      <w:r>
        <w:rPr>
          <w:sz w:val="18"/>
          <w:szCs w:val="18"/>
          <w:lang w:val="en"/>
        </w:rPr>
        <w:t>Litigation lawyer to fill that vacancy. The role will report to the Principal Lawyer within the Litigation team. The team works 2-3 days in the office per week and the rest of the time remotely.</w:t>
      </w:r>
    </w:p>
    <w:p w14:paraId="5246A41B" w14:textId="68157AFF" w:rsidR="00E97272" w:rsidRDefault="00E97272" w:rsidP="00EC242F">
      <w:pPr>
        <w:rPr>
          <w:sz w:val="16"/>
          <w:szCs w:val="16"/>
          <w:lang w:val="en"/>
        </w:rPr>
      </w:pPr>
    </w:p>
    <w:p w14:paraId="1B1C64A7" w14:textId="77777777" w:rsidR="00495A1E" w:rsidRDefault="00495A1E" w:rsidP="00EC242F">
      <w:pPr>
        <w:rPr>
          <w:sz w:val="16"/>
          <w:szCs w:val="16"/>
          <w:lang w:val="en"/>
        </w:rPr>
      </w:pPr>
    </w:p>
    <w:p w14:paraId="128BFC0B" w14:textId="6B3E0A4A" w:rsidR="00E97272" w:rsidRPr="00495A1E" w:rsidRDefault="00E97272" w:rsidP="00495A1E">
      <w:pPr>
        <w:rPr>
          <w:color w:val="5BC5F2"/>
          <w:sz w:val="28"/>
          <w:szCs w:val="28"/>
          <w:lang w:val="en"/>
        </w:rPr>
      </w:pPr>
      <w:r w:rsidRPr="00442C08">
        <w:rPr>
          <w:color w:val="5BC5F2"/>
          <w:sz w:val="28"/>
          <w:szCs w:val="28"/>
          <w:lang w:val="en"/>
        </w:rPr>
        <w:t xml:space="preserve">Key </w:t>
      </w:r>
      <w:r>
        <w:rPr>
          <w:color w:val="5BC5F2"/>
          <w:sz w:val="28"/>
          <w:szCs w:val="28"/>
          <w:lang w:val="en"/>
        </w:rPr>
        <w:t>R</w:t>
      </w:r>
      <w:r w:rsidRPr="00442C08">
        <w:rPr>
          <w:color w:val="5BC5F2"/>
          <w:sz w:val="28"/>
          <w:szCs w:val="28"/>
          <w:lang w:val="en"/>
        </w:rPr>
        <w:t>esponsibilities</w:t>
      </w:r>
    </w:p>
    <w:p w14:paraId="5828D502" w14:textId="77777777" w:rsidR="00495A1E" w:rsidRPr="00495A1E" w:rsidRDefault="00495A1E" w:rsidP="00495A1E">
      <w:pPr>
        <w:pStyle w:val="ListParagraph"/>
        <w:numPr>
          <w:ilvl w:val="0"/>
          <w:numId w:val="15"/>
        </w:numPr>
        <w:rPr>
          <w:sz w:val="18"/>
          <w:szCs w:val="18"/>
        </w:rPr>
      </w:pPr>
      <w:r w:rsidRPr="00495A1E">
        <w:rPr>
          <w:sz w:val="18"/>
          <w:szCs w:val="18"/>
        </w:rPr>
        <w:t>Managing own caseload of criminal regulatory and civil/commercial disputes and co-ordinating work allocation with wider offsite ES colleagues and external service partners.</w:t>
      </w:r>
    </w:p>
    <w:p w14:paraId="3180A34A" w14:textId="77777777" w:rsidR="00495A1E" w:rsidRPr="00495A1E" w:rsidRDefault="00495A1E" w:rsidP="00495A1E">
      <w:pPr>
        <w:pStyle w:val="ListParagraph"/>
        <w:numPr>
          <w:ilvl w:val="0"/>
          <w:numId w:val="15"/>
        </w:numPr>
        <w:rPr>
          <w:sz w:val="18"/>
          <w:szCs w:val="18"/>
        </w:rPr>
      </w:pPr>
      <w:r w:rsidRPr="00495A1E">
        <w:rPr>
          <w:sz w:val="18"/>
          <w:szCs w:val="18"/>
        </w:rPr>
        <w:t xml:space="preserve">Drafting, reviewing and negotiating legal documents (including letters, court papers and settlement agreements). </w:t>
      </w:r>
    </w:p>
    <w:p w14:paraId="2F052780" w14:textId="77777777" w:rsidR="00495A1E" w:rsidRPr="00495A1E" w:rsidRDefault="00495A1E" w:rsidP="00495A1E">
      <w:pPr>
        <w:pStyle w:val="ListParagraph"/>
        <w:numPr>
          <w:ilvl w:val="0"/>
          <w:numId w:val="15"/>
        </w:numPr>
        <w:rPr>
          <w:sz w:val="18"/>
          <w:szCs w:val="18"/>
        </w:rPr>
      </w:pPr>
      <w:r w:rsidRPr="00495A1E">
        <w:rPr>
          <w:sz w:val="18"/>
          <w:szCs w:val="18"/>
        </w:rPr>
        <w:t>Providing clear and concise legal advice and support to the client, having regard to the client’s business objectives, and delivering practical, creative and commercial solutions and value within budget and time constraints, whilst ensuring that risks are understood and mitigated.</w:t>
      </w:r>
    </w:p>
    <w:p w14:paraId="73C91644" w14:textId="77777777" w:rsidR="00495A1E" w:rsidRPr="00495A1E" w:rsidRDefault="00495A1E" w:rsidP="00495A1E">
      <w:pPr>
        <w:pStyle w:val="ListParagraph"/>
        <w:numPr>
          <w:ilvl w:val="0"/>
          <w:numId w:val="15"/>
        </w:numPr>
        <w:rPr>
          <w:sz w:val="18"/>
          <w:szCs w:val="18"/>
        </w:rPr>
      </w:pPr>
      <w:r w:rsidRPr="00495A1E">
        <w:rPr>
          <w:sz w:val="18"/>
          <w:szCs w:val="18"/>
        </w:rPr>
        <w:t>Taking instructions from the client and advising on the law and legal issues.</w:t>
      </w:r>
    </w:p>
    <w:p w14:paraId="04681476" w14:textId="77777777" w:rsidR="00495A1E" w:rsidRPr="00495A1E" w:rsidRDefault="00495A1E" w:rsidP="00495A1E">
      <w:pPr>
        <w:pStyle w:val="ListParagraph"/>
        <w:numPr>
          <w:ilvl w:val="0"/>
          <w:numId w:val="15"/>
        </w:numPr>
        <w:rPr>
          <w:sz w:val="18"/>
          <w:szCs w:val="18"/>
        </w:rPr>
      </w:pPr>
      <w:r w:rsidRPr="00495A1E">
        <w:rPr>
          <w:sz w:val="18"/>
          <w:szCs w:val="18"/>
        </w:rPr>
        <w:t>Attending Court, mediation/other ADR processes, conferences with Counsel, meetings with the client, meetings and negotiations as legal advisor with opposing parties and representing the client as legal advisor at interviews under caution.</w:t>
      </w:r>
    </w:p>
    <w:p w14:paraId="27E599C2" w14:textId="77777777" w:rsidR="00495A1E" w:rsidRPr="00495A1E" w:rsidRDefault="00495A1E" w:rsidP="00495A1E">
      <w:pPr>
        <w:pStyle w:val="ListParagraph"/>
        <w:numPr>
          <w:ilvl w:val="0"/>
          <w:numId w:val="15"/>
        </w:numPr>
        <w:rPr>
          <w:sz w:val="18"/>
          <w:szCs w:val="18"/>
        </w:rPr>
      </w:pPr>
      <w:r w:rsidRPr="00495A1E">
        <w:rPr>
          <w:sz w:val="18"/>
          <w:szCs w:val="18"/>
        </w:rPr>
        <w:t>Assisting other members of the MLS and wider ES teams with tactical or strategic advice with regard to actual or potential disputes, including (without limitation) with respect to the interpretation of commercial contracts and/or licensing arrangements.</w:t>
      </w:r>
    </w:p>
    <w:p w14:paraId="2E48655E" w14:textId="77777777" w:rsidR="00495A1E" w:rsidRPr="00495A1E" w:rsidRDefault="00495A1E" w:rsidP="00495A1E">
      <w:pPr>
        <w:pStyle w:val="ListParagraph"/>
        <w:numPr>
          <w:ilvl w:val="0"/>
          <w:numId w:val="15"/>
        </w:numPr>
        <w:rPr>
          <w:sz w:val="18"/>
          <w:szCs w:val="18"/>
        </w:rPr>
      </w:pPr>
      <w:r w:rsidRPr="00495A1E">
        <w:rPr>
          <w:sz w:val="18"/>
          <w:szCs w:val="18"/>
        </w:rPr>
        <w:t>Assisting with providing training to the client whenever necessary on Court procedure or any other relevant litigation/ADR related issues or developments.</w:t>
      </w:r>
    </w:p>
    <w:p w14:paraId="2A65A256" w14:textId="77777777" w:rsidR="00495A1E" w:rsidRPr="00495A1E" w:rsidRDefault="00495A1E" w:rsidP="00495A1E">
      <w:pPr>
        <w:pStyle w:val="ListParagraph"/>
        <w:numPr>
          <w:ilvl w:val="0"/>
          <w:numId w:val="15"/>
        </w:numPr>
        <w:rPr>
          <w:sz w:val="18"/>
          <w:szCs w:val="18"/>
        </w:rPr>
      </w:pPr>
      <w:r w:rsidRPr="00495A1E">
        <w:rPr>
          <w:sz w:val="18"/>
          <w:szCs w:val="18"/>
        </w:rPr>
        <w:t>Deputising for the Principal Solicitor when required.</w:t>
      </w:r>
    </w:p>
    <w:p w14:paraId="18119942" w14:textId="77777777" w:rsidR="00495A1E" w:rsidRPr="00495A1E" w:rsidRDefault="00495A1E" w:rsidP="00495A1E">
      <w:pPr>
        <w:pStyle w:val="ListParagraph"/>
        <w:numPr>
          <w:ilvl w:val="0"/>
          <w:numId w:val="15"/>
        </w:numPr>
        <w:rPr>
          <w:sz w:val="18"/>
          <w:szCs w:val="18"/>
        </w:rPr>
      </w:pPr>
      <w:r w:rsidRPr="00495A1E">
        <w:rPr>
          <w:sz w:val="18"/>
          <w:szCs w:val="18"/>
        </w:rPr>
        <w:t>Supervising the paralegal and any other junior members of the team who may form part of the team in future.</w:t>
      </w:r>
    </w:p>
    <w:p w14:paraId="76312E8C" w14:textId="77777777" w:rsidR="00495A1E" w:rsidRPr="00495A1E" w:rsidRDefault="00495A1E" w:rsidP="00495A1E">
      <w:pPr>
        <w:pStyle w:val="ListParagraph"/>
        <w:numPr>
          <w:ilvl w:val="0"/>
          <w:numId w:val="15"/>
        </w:numPr>
        <w:rPr>
          <w:sz w:val="18"/>
          <w:szCs w:val="18"/>
        </w:rPr>
      </w:pPr>
      <w:r w:rsidRPr="00495A1E">
        <w:rPr>
          <w:sz w:val="18"/>
          <w:szCs w:val="18"/>
        </w:rPr>
        <w:t>Identifying ways to add value and improve internal efficiencies, including process improvements.</w:t>
      </w:r>
    </w:p>
    <w:p w14:paraId="57D3AC31" w14:textId="77777777" w:rsidR="00495A1E" w:rsidRPr="00495A1E" w:rsidRDefault="00495A1E" w:rsidP="00495A1E">
      <w:pPr>
        <w:pStyle w:val="ListParagraph"/>
        <w:numPr>
          <w:ilvl w:val="0"/>
          <w:numId w:val="15"/>
        </w:numPr>
        <w:rPr>
          <w:sz w:val="18"/>
          <w:szCs w:val="18"/>
        </w:rPr>
      </w:pPr>
      <w:r w:rsidRPr="00495A1E">
        <w:rPr>
          <w:sz w:val="18"/>
          <w:szCs w:val="18"/>
        </w:rPr>
        <w:t>Liaising with experts, professionals and other operatives in both the client’s business and externally.</w:t>
      </w:r>
    </w:p>
    <w:p w14:paraId="6E81AD0A" w14:textId="77777777" w:rsidR="00495A1E" w:rsidRPr="00495A1E" w:rsidRDefault="00495A1E" w:rsidP="00495A1E">
      <w:pPr>
        <w:pStyle w:val="ListParagraph"/>
        <w:numPr>
          <w:ilvl w:val="0"/>
          <w:numId w:val="15"/>
        </w:numPr>
        <w:rPr>
          <w:sz w:val="18"/>
          <w:szCs w:val="18"/>
        </w:rPr>
      </w:pPr>
      <w:r w:rsidRPr="00495A1E">
        <w:rPr>
          <w:sz w:val="18"/>
          <w:szCs w:val="18"/>
        </w:rPr>
        <w:t>Assisting with reporting requirements to the client and with the review of wording to be included in the client’s prospectus updates with regard to the status of disputes, litigation or other ADR proceedings.</w:t>
      </w:r>
    </w:p>
    <w:p w14:paraId="7FD83F48" w14:textId="77777777" w:rsidR="00495A1E" w:rsidRPr="00495A1E" w:rsidRDefault="00495A1E" w:rsidP="00495A1E">
      <w:pPr>
        <w:pStyle w:val="ListParagraph"/>
        <w:numPr>
          <w:ilvl w:val="0"/>
          <w:numId w:val="15"/>
        </w:numPr>
        <w:rPr>
          <w:sz w:val="18"/>
          <w:szCs w:val="18"/>
        </w:rPr>
      </w:pPr>
      <w:r w:rsidRPr="00495A1E">
        <w:rPr>
          <w:sz w:val="18"/>
          <w:szCs w:val="18"/>
        </w:rPr>
        <w:t>Ensuring, as far as possible, that the client’s governance processes are observed as regards litigation, ADR or settlement matters with which the postholder deals.</w:t>
      </w:r>
    </w:p>
    <w:p w14:paraId="2600A7AA" w14:textId="77777777" w:rsidR="00495A1E" w:rsidRPr="00495A1E" w:rsidRDefault="00495A1E" w:rsidP="00495A1E">
      <w:pPr>
        <w:pStyle w:val="ListParagraph"/>
        <w:numPr>
          <w:ilvl w:val="0"/>
          <w:numId w:val="15"/>
        </w:numPr>
        <w:rPr>
          <w:sz w:val="18"/>
          <w:szCs w:val="18"/>
        </w:rPr>
      </w:pPr>
      <w:r w:rsidRPr="00495A1E">
        <w:rPr>
          <w:sz w:val="18"/>
          <w:szCs w:val="18"/>
        </w:rPr>
        <w:t>Complying with all Service Level Agreements and all KPIs, including accurately recording time and meeting reporting obligations.</w:t>
      </w:r>
    </w:p>
    <w:p w14:paraId="022CFE00" w14:textId="77777777" w:rsidR="00495A1E" w:rsidRPr="00495A1E" w:rsidRDefault="00495A1E" w:rsidP="00495A1E">
      <w:pPr>
        <w:pStyle w:val="ListParagraph"/>
        <w:numPr>
          <w:ilvl w:val="0"/>
          <w:numId w:val="15"/>
        </w:numPr>
        <w:rPr>
          <w:sz w:val="18"/>
          <w:szCs w:val="18"/>
        </w:rPr>
      </w:pPr>
      <w:r w:rsidRPr="00495A1E">
        <w:rPr>
          <w:sz w:val="18"/>
          <w:szCs w:val="18"/>
        </w:rPr>
        <w:t xml:space="preserve">Keeping up to date with all relevant legal, legislative, regulatory and industry developments, informing and updating the team, and client. </w:t>
      </w:r>
    </w:p>
    <w:p w14:paraId="1319064B" w14:textId="77777777" w:rsidR="00495A1E" w:rsidRPr="00495A1E" w:rsidRDefault="00495A1E" w:rsidP="00495A1E">
      <w:pPr>
        <w:pStyle w:val="ListParagraph"/>
        <w:numPr>
          <w:ilvl w:val="0"/>
          <w:numId w:val="15"/>
        </w:numPr>
        <w:rPr>
          <w:sz w:val="18"/>
          <w:szCs w:val="18"/>
        </w:rPr>
      </w:pPr>
      <w:r w:rsidRPr="00495A1E">
        <w:rPr>
          <w:sz w:val="18"/>
          <w:szCs w:val="18"/>
        </w:rPr>
        <w:t>Undertaking a range of CPD activities ensuring efficient knowledge transfer across the litigation team.</w:t>
      </w:r>
    </w:p>
    <w:p w14:paraId="421318E1" w14:textId="77777777" w:rsidR="00495A1E" w:rsidRPr="00495A1E" w:rsidRDefault="00495A1E" w:rsidP="00495A1E">
      <w:pPr>
        <w:pStyle w:val="ListParagraph"/>
        <w:numPr>
          <w:ilvl w:val="0"/>
          <w:numId w:val="15"/>
        </w:numPr>
        <w:rPr>
          <w:sz w:val="18"/>
          <w:szCs w:val="18"/>
        </w:rPr>
      </w:pPr>
      <w:r w:rsidRPr="00495A1E">
        <w:rPr>
          <w:sz w:val="18"/>
          <w:szCs w:val="18"/>
        </w:rPr>
        <w:t>Obtaining regular client feedback and targeting (and achieving) continuous improvement.</w:t>
      </w:r>
    </w:p>
    <w:p w14:paraId="71AE51F7" w14:textId="77777777" w:rsidR="00495A1E" w:rsidRPr="00495A1E" w:rsidRDefault="00495A1E" w:rsidP="00495A1E">
      <w:pPr>
        <w:pStyle w:val="ListParagraph"/>
        <w:numPr>
          <w:ilvl w:val="0"/>
          <w:numId w:val="15"/>
        </w:numPr>
        <w:rPr>
          <w:sz w:val="18"/>
          <w:szCs w:val="18"/>
        </w:rPr>
      </w:pPr>
      <w:r w:rsidRPr="00495A1E">
        <w:rPr>
          <w:sz w:val="18"/>
          <w:szCs w:val="18"/>
        </w:rPr>
        <w:t>Any other duties deemed necessary.</w:t>
      </w:r>
    </w:p>
    <w:p w14:paraId="0B32B4A1" w14:textId="478B75F4" w:rsidR="00EC242F" w:rsidRPr="00EC242F" w:rsidRDefault="00EC242F" w:rsidP="00495A1E">
      <w:pPr>
        <w:pStyle w:val="ListParagraph"/>
        <w:rPr>
          <w:sz w:val="18"/>
          <w:szCs w:val="18"/>
        </w:rPr>
      </w:pPr>
    </w:p>
    <w:p w14:paraId="5711BAE8" w14:textId="5E3C3D02" w:rsidR="002F718F" w:rsidRDefault="002F718F" w:rsidP="00EC242F">
      <w:pPr>
        <w:rPr>
          <w:sz w:val="18"/>
          <w:szCs w:val="18"/>
          <w:lang w:val="en"/>
        </w:rPr>
      </w:pPr>
      <w:bookmarkStart w:id="0" w:name="_Hlk106110682"/>
    </w:p>
    <w:p w14:paraId="0C360DB0" w14:textId="11C8D957" w:rsidR="002F718F" w:rsidRDefault="002F718F" w:rsidP="00EC242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5BC5F2"/>
          <w:sz w:val="28"/>
          <w:szCs w:val="28"/>
          <w:lang w:val="en"/>
        </w:rPr>
        <w:t>Skills and Experience</w:t>
      </w:r>
      <w:r>
        <w:rPr>
          <w:rStyle w:val="eop"/>
          <w:rFonts w:ascii="Verdana" w:hAnsi="Verdana" w:cs="Segoe UI"/>
          <w:color w:val="5BC5F2"/>
          <w:sz w:val="28"/>
          <w:szCs w:val="28"/>
        </w:rPr>
        <w:t> </w:t>
      </w:r>
    </w:p>
    <w:bookmarkEnd w:id="0"/>
    <w:p w14:paraId="473263F2" w14:textId="77777777" w:rsidR="00495A1E" w:rsidRPr="00495A1E" w:rsidRDefault="00495A1E" w:rsidP="00495A1E">
      <w:pPr>
        <w:pStyle w:val="ListParagraph"/>
        <w:numPr>
          <w:ilvl w:val="0"/>
          <w:numId w:val="18"/>
        </w:numPr>
        <w:rPr>
          <w:rFonts w:eastAsia="Tahoma" w:cs="Tahoma"/>
          <w:sz w:val="18"/>
          <w:szCs w:val="18"/>
          <w:lang w:eastAsia="en-US"/>
        </w:rPr>
      </w:pPr>
      <w:r w:rsidRPr="00495A1E">
        <w:rPr>
          <w:rFonts w:eastAsia="Tahoma" w:cs="Tahoma"/>
          <w:sz w:val="18"/>
          <w:szCs w:val="18"/>
          <w:lang w:eastAsia="en-US"/>
        </w:rPr>
        <w:t xml:space="preserve">Capable of working independently. </w:t>
      </w:r>
    </w:p>
    <w:p w14:paraId="73311054" w14:textId="77777777" w:rsidR="00495A1E" w:rsidRPr="00495A1E" w:rsidRDefault="00495A1E" w:rsidP="00495A1E">
      <w:pPr>
        <w:pStyle w:val="ListParagraph"/>
        <w:numPr>
          <w:ilvl w:val="0"/>
          <w:numId w:val="18"/>
        </w:numPr>
        <w:rPr>
          <w:rFonts w:eastAsia="Tahoma" w:cs="Tahoma"/>
          <w:sz w:val="18"/>
          <w:szCs w:val="18"/>
          <w:lang w:eastAsia="en-US"/>
        </w:rPr>
      </w:pPr>
      <w:r w:rsidRPr="00495A1E">
        <w:rPr>
          <w:rFonts w:eastAsia="Tahoma" w:cs="Tahoma"/>
          <w:sz w:val="18"/>
          <w:szCs w:val="18"/>
          <w:lang w:eastAsia="en-US"/>
        </w:rPr>
        <w:t>Proactive and forward thinking, with good initiative.</w:t>
      </w:r>
    </w:p>
    <w:p w14:paraId="3C4C696A" w14:textId="77777777" w:rsidR="00495A1E" w:rsidRPr="00495A1E" w:rsidRDefault="00495A1E" w:rsidP="00495A1E">
      <w:pPr>
        <w:pStyle w:val="ListParagraph"/>
        <w:numPr>
          <w:ilvl w:val="0"/>
          <w:numId w:val="18"/>
        </w:numPr>
        <w:rPr>
          <w:rFonts w:eastAsia="Tahoma" w:cs="Tahoma"/>
          <w:sz w:val="18"/>
          <w:szCs w:val="18"/>
          <w:lang w:eastAsia="en-US"/>
        </w:rPr>
      </w:pPr>
      <w:r w:rsidRPr="00495A1E">
        <w:rPr>
          <w:rFonts w:eastAsia="Tahoma" w:cs="Tahoma"/>
          <w:sz w:val="18"/>
          <w:szCs w:val="18"/>
          <w:lang w:eastAsia="en-US"/>
        </w:rPr>
        <w:t>Organised and good at managing time effectively, using appropriate systems and processes.</w:t>
      </w:r>
    </w:p>
    <w:p w14:paraId="5A74EDEF" w14:textId="77777777" w:rsidR="00495A1E" w:rsidRPr="00495A1E" w:rsidRDefault="00495A1E" w:rsidP="00495A1E">
      <w:pPr>
        <w:pStyle w:val="ListParagraph"/>
        <w:numPr>
          <w:ilvl w:val="0"/>
          <w:numId w:val="18"/>
        </w:numPr>
        <w:rPr>
          <w:rFonts w:eastAsia="Tahoma" w:cs="Tahoma"/>
          <w:sz w:val="18"/>
          <w:szCs w:val="18"/>
          <w:lang w:eastAsia="en-US"/>
        </w:rPr>
      </w:pPr>
      <w:r w:rsidRPr="00495A1E">
        <w:rPr>
          <w:rFonts w:eastAsia="Tahoma" w:cs="Tahoma"/>
          <w:sz w:val="18"/>
          <w:szCs w:val="18"/>
          <w:lang w:eastAsia="en-US"/>
        </w:rPr>
        <w:t>Use of appropriate, professional and client-friendly language.</w:t>
      </w:r>
    </w:p>
    <w:p w14:paraId="52D8CF47" w14:textId="77777777" w:rsidR="00495A1E" w:rsidRPr="00495A1E" w:rsidRDefault="00495A1E" w:rsidP="00495A1E">
      <w:pPr>
        <w:pStyle w:val="ListParagraph"/>
        <w:numPr>
          <w:ilvl w:val="0"/>
          <w:numId w:val="18"/>
        </w:numPr>
        <w:rPr>
          <w:rFonts w:eastAsia="Tahoma" w:cs="Tahoma"/>
          <w:sz w:val="18"/>
          <w:szCs w:val="18"/>
          <w:lang w:eastAsia="en-US"/>
        </w:rPr>
      </w:pPr>
      <w:r w:rsidRPr="00495A1E">
        <w:rPr>
          <w:rFonts w:eastAsia="Tahoma" w:cs="Tahoma"/>
          <w:sz w:val="18"/>
          <w:szCs w:val="18"/>
          <w:lang w:eastAsia="en-US"/>
        </w:rPr>
        <w:t>Ability to work alone with confidence and self-discipline, taking ownership of tasks and able to demonstrate sound judgment and decision making skills.</w:t>
      </w:r>
    </w:p>
    <w:p w14:paraId="6294AE62" w14:textId="77777777" w:rsidR="00495A1E" w:rsidRPr="00495A1E" w:rsidRDefault="00495A1E" w:rsidP="00495A1E">
      <w:pPr>
        <w:pStyle w:val="ListParagraph"/>
        <w:numPr>
          <w:ilvl w:val="0"/>
          <w:numId w:val="18"/>
        </w:numPr>
        <w:rPr>
          <w:rFonts w:eastAsia="Tahoma" w:cs="Tahoma"/>
          <w:sz w:val="18"/>
          <w:szCs w:val="18"/>
          <w:lang w:eastAsia="en-US"/>
        </w:rPr>
      </w:pPr>
      <w:r w:rsidRPr="00495A1E">
        <w:rPr>
          <w:rFonts w:eastAsia="Tahoma" w:cs="Tahoma"/>
          <w:sz w:val="18"/>
          <w:szCs w:val="18"/>
          <w:lang w:eastAsia="en-US"/>
        </w:rPr>
        <w:t xml:space="preserve">Ability to learn a complicated and dynamic business, understand the client, its customers and the regulatory regime in which the business operates and to proactively advise on a combination of legal and business issues. </w:t>
      </w:r>
    </w:p>
    <w:p w14:paraId="7CF2CC66" w14:textId="77777777" w:rsidR="00495A1E" w:rsidRPr="00495A1E" w:rsidRDefault="00495A1E" w:rsidP="00495A1E">
      <w:pPr>
        <w:pStyle w:val="ListParagraph"/>
        <w:numPr>
          <w:ilvl w:val="0"/>
          <w:numId w:val="18"/>
        </w:numPr>
        <w:rPr>
          <w:rFonts w:eastAsia="Tahoma" w:cs="Tahoma"/>
          <w:sz w:val="18"/>
          <w:szCs w:val="18"/>
          <w:lang w:eastAsia="en-US"/>
        </w:rPr>
      </w:pPr>
      <w:r w:rsidRPr="00495A1E">
        <w:rPr>
          <w:rFonts w:eastAsia="Tahoma" w:cs="Tahoma"/>
          <w:sz w:val="18"/>
          <w:szCs w:val="18"/>
          <w:lang w:eastAsia="en-US"/>
        </w:rPr>
        <w:t>Flexible working “can do” attitude, adaptability to change and ability to respond to competing deadlines.</w:t>
      </w:r>
    </w:p>
    <w:p w14:paraId="09986D5A" w14:textId="77777777" w:rsidR="00495A1E" w:rsidRPr="00495A1E" w:rsidRDefault="00495A1E" w:rsidP="00495A1E">
      <w:pPr>
        <w:pStyle w:val="ListParagraph"/>
        <w:numPr>
          <w:ilvl w:val="0"/>
          <w:numId w:val="18"/>
        </w:numPr>
        <w:rPr>
          <w:rFonts w:eastAsia="Tahoma" w:cs="Tahoma"/>
          <w:sz w:val="18"/>
          <w:szCs w:val="18"/>
          <w:lang w:eastAsia="en-US"/>
        </w:rPr>
      </w:pPr>
      <w:r w:rsidRPr="00495A1E">
        <w:rPr>
          <w:rFonts w:eastAsia="Tahoma" w:cs="Tahoma"/>
          <w:sz w:val="18"/>
          <w:szCs w:val="18"/>
          <w:lang w:eastAsia="en-US"/>
        </w:rPr>
        <w:t xml:space="preserve">Experience of drafting, reviewing and negotiating key legal and court documents including (without limitation) instructions to counsel. </w:t>
      </w:r>
    </w:p>
    <w:p w14:paraId="37A7D8C2" w14:textId="77777777" w:rsidR="00495A1E" w:rsidRPr="00495A1E" w:rsidRDefault="00495A1E" w:rsidP="00495A1E">
      <w:pPr>
        <w:pStyle w:val="ListParagraph"/>
        <w:numPr>
          <w:ilvl w:val="0"/>
          <w:numId w:val="18"/>
        </w:numPr>
        <w:rPr>
          <w:rFonts w:eastAsia="Tahoma" w:cs="Tahoma"/>
          <w:sz w:val="18"/>
          <w:szCs w:val="18"/>
          <w:lang w:eastAsia="en-US"/>
        </w:rPr>
      </w:pPr>
      <w:r w:rsidRPr="00495A1E">
        <w:rPr>
          <w:rFonts w:eastAsia="Tahoma" w:cs="Tahoma"/>
          <w:sz w:val="18"/>
          <w:szCs w:val="18"/>
          <w:lang w:eastAsia="en-US"/>
        </w:rPr>
        <w:t xml:space="preserve">Good relationship builder with strong interpersonal skills and highly team-oriented. </w:t>
      </w:r>
    </w:p>
    <w:p w14:paraId="3D3353C2" w14:textId="77777777" w:rsidR="00495A1E" w:rsidRPr="00495A1E" w:rsidRDefault="00495A1E" w:rsidP="00495A1E">
      <w:pPr>
        <w:pStyle w:val="ListParagraph"/>
        <w:numPr>
          <w:ilvl w:val="0"/>
          <w:numId w:val="18"/>
        </w:numPr>
        <w:rPr>
          <w:rFonts w:eastAsia="Tahoma" w:cs="Tahoma"/>
          <w:sz w:val="18"/>
          <w:szCs w:val="18"/>
          <w:lang w:eastAsia="en-US"/>
        </w:rPr>
      </w:pPr>
      <w:r w:rsidRPr="00495A1E">
        <w:rPr>
          <w:rFonts w:eastAsia="Tahoma" w:cs="Tahoma"/>
          <w:sz w:val="18"/>
          <w:szCs w:val="18"/>
          <w:lang w:eastAsia="en-US"/>
        </w:rPr>
        <w:t xml:space="preserve">Good communication skills, both verbally and written. </w:t>
      </w:r>
    </w:p>
    <w:p w14:paraId="752105AD" w14:textId="77777777" w:rsidR="00495A1E" w:rsidRPr="00495A1E" w:rsidRDefault="00495A1E" w:rsidP="00495A1E">
      <w:pPr>
        <w:pStyle w:val="ListParagraph"/>
        <w:numPr>
          <w:ilvl w:val="0"/>
          <w:numId w:val="18"/>
        </w:numPr>
        <w:rPr>
          <w:rFonts w:eastAsia="Tahoma" w:cs="Tahoma"/>
          <w:sz w:val="18"/>
          <w:szCs w:val="18"/>
          <w:lang w:eastAsia="en-US"/>
        </w:rPr>
      </w:pPr>
      <w:r w:rsidRPr="00495A1E">
        <w:rPr>
          <w:rFonts w:eastAsia="Tahoma" w:cs="Tahoma"/>
          <w:sz w:val="18"/>
          <w:szCs w:val="18"/>
          <w:lang w:eastAsia="en-US"/>
        </w:rPr>
        <w:t>Wide range of appropriate IT skills.</w:t>
      </w:r>
    </w:p>
    <w:p w14:paraId="0966F751" w14:textId="085C9B94" w:rsidR="00EC242F" w:rsidRDefault="00EC242F" w:rsidP="00EC242F">
      <w:pPr>
        <w:rPr>
          <w:sz w:val="18"/>
          <w:szCs w:val="18"/>
          <w:lang w:val="en"/>
        </w:rPr>
      </w:pPr>
    </w:p>
    <w:p w14:paraId="63C93E1A" w14:textId="77777777" w:rsidR="00495A1E" w:rsidRDefault="00495A1E" w:rsidP="00EC242F">
      <w:pPr>
        <w:rPr>
          <w:sz w:val="18"/>
          <w:szCs w:val="18"/>
          <w:lang w:val="en"/>
        </w:rPr>
      </w:pPr>
    </w:p>
    <w:p w14:paraId="10B7D748" w14:textId="56B7AC8C" w:rsidR="002F718F" w:rsidRDefault="00EC242F" w:rsidP="00EC242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5BC5F2"/>
          <w:sz w:val="28"/>
          <w:szCs w:val="28"/>
          <w:lang w:val="en"/>
        </w:rPr>
        <w:t>Key Competencies</w:t>
      </w:r>
      <w:r>
        <w:rPr>
          <w:rStyle w:val="eop"/>
          <w:rFonts w:ascii="Verdana" w:hAnsi="Verdana" w:cs="Segoe UI"/>
          <w:color w:val="5BC5F2"/>
          <w:sz w:val="28"/>
          <w:szCs w:val="28"/>
        </w:rPr>
        <w:t> </w:t>
      </w:r>
    </w:p>
    <w:p w14:paraId="30B82CC0" w14:textId="77777777" w:rsidR="00495A1E" w:rsidRPr="00495A1E" w:rsidRDefault="00495A1E" w:rsidP="00495A1E">
      <w:pPr>
        <w:pStyle w:val="ListParagraph"/>
        <w:numPr>
          <w:ilvl w:val="0"/>
          <w:numId w:val="19"/>
        </w:numPr>
        <w:rPr>
          <w:rFonts w:eastAsia="Tahoma" w:cs="Tahoma"/>
          <w:sz w:val="18"/>
          <w:szCs w:val="18"/>
          <w:lang w:eastAsia="zh-CN"/>
        </w:rPr>
      </w:pPr>
      <w:r w:rsidRPr="00495A1E">
        <w:rPr>
          <w:rFonts w:eastAsia="Tahoma" w:cs="Tahoma"/>
          <w:sz w:val="18"/>
          <w:szCs w:val="18"/>
          <w:lang w:eastAsia="zh-CN"/>
        </w:rPr>
        <w:t>Qualified solicitor or barrister with around 5 years’ + post qualification experience (PQE) in litigation work. The PQE indicated in this job description is intended as a guide only and does not preclude applications from those with more or less PQE.</w:t>
      </w:r>
    </w:p>
    <w:p w14:paraId="24998111" w14:textId="77777777" w:rsidR="00495A1E" w:rsidRPr="00495A1E" w:rsidRDefault="00495A1E" w:rsidP="00495A1E">
      <w:pPr>
        <w:pStyle w:val="ListParagraph"/>
        <w:numPr>
          <w:ilvl w:val="0"/>
          <w:numId w:val="19"/>
        </w:numPr>
        <w:rPr>
          <w:rFonts w:eastAsia="Tahoma" w:cs="Tahoma"/>
          <w:sz w:val="18"/>
          <w:szCs w:val="18"/>
          <w:lang w:eastAsia="zh-CN"/>
        </w:rPr>
      </w:pPr>
      <w:r w:rsidRPr="00495A1E">
        <w:rPr>
          <w:rFonts w:eastAsia="Tahoma" w:cs="Tahoma"/>
          <w:sz w:val="18"/>
          <w:szCs w:val="18"/>
          <w:lang w:eastAsia="zh-CN"/>
        </w:rPr>
        <w:t>Knowledge of the water industry and current issues affecting it would be useful but is not essential.</w:t>
      </w:r>
    </w:p>
    <w:p w14:paraId="2FF92F4F" w14:textId="77777777" w:rsidR="00495A1E" w:rsidRPr="00495A1E" w:rsidRDefault="00495A1E" w:rsidP="00495A1E">
      <w:pPr>
        <w:pStyle w:val="ListParagraph"/>
        <w:numPr>
          <w:ilvl w:val="0"/>
          <w:numId w:val="19"/>
        </w:numPr>
        <w:rPr>
          <w:rFonts w:eastAsia="Tahoma" w:cs="Tahoma"/>
          <w:sz w:val="18"/>
          <w:szCs w:val="18"/>
          <w:lang w:eastAsia="zh-CN"/>
        </w:rPr>
      </w:pPr>
      <w:r w:rsidRPr="00495A1E">
        <w:rPr>
          <w:rFonts w:eastAsia="Tahoma" w:cs="Tahoma"/>
          <w:sz w:val="18"/>
          <w:szCs w:val="18"/>
          <w:lang w:eastAsia="zh-CN"/>
        </w:rPr>
        <w:t>Detailed knowledge and experience of regulatory criminal law enforcement (for example in the environmental or health and safety regimes), and criminal court procedure and practice;</w:t>
      </w:r>
    </w:p>
    <w:p w14:paraId="0598C424" w14:textId="77777777" w:rsidR="00495A1E" w:rsidRPr="00495A1E" w:rsidRDefault="00495A1E" w:rsidP="00495A1E">
      <w:pPr>
        <w:pStyle w:val="ListParagraph"/>
        <w:numPr>
          <w:ilvl w:val="0"/>
          <w:numId w:val="19"/>
        </w:numPr>
        <w:rPr>
          <w:rFonts w:eastAsia="Tahoma" w:cs="Tahoma"/>
          <w:sz w:val="18"/>
          <w:szCs w:val="18"/>
          <w:lang w:eastAsia="zh-CN"/>
        </w:rPr>
      </w:pPr>
      <w:r w:rsidRPr="00495A1E">
        <w:rPr>
          <w:rFonts w:eastAsia="Tahoma" w:cs="Tahoma"/>
          <w:sz w:val="18"/>
          <w:szCs w:val="18"/>
          <w:lang w:eastAsia="zh-CN"/>
        </w:rPr>
        <w:t>Detailed knowledge and experience of civil/commercial dispute resolution, ADR, and civil court procedure and practice. In-house experience useful (but not essential). We will consider candidates with experience working for public authorities or regulators, ideally with demonstrable experience of regulatory criminal enforcement but alternatively with experience of civil/commercial litigation and dispute resolution. We will consider candidates who might, to date, have focused predominantly on one of these two areas of litigation (e.g. criminal work) and who have a demonstrable aptitude and desire to quickly become proficient in the other area of litigation (e.g. civil litigation work).</w:t>
      </w:r>
    </w:p>
    <w:p w14:paraId="50A955C5" w14:textId="77777777" w:rsidR="00495A1E" w:rsidRPr="00495A1E" w:rsidRDefault="00495A1E" w:rsidP="00495A1E">
      <w:pPr>
        <w:pStyle w:val="ListParagraph"/>
        <w:numPr>
          <w:ilvl w:val="0"/>
          <w:numId w:val="19"/>
        </w:numPr>
        <w:rPr>
          <w:rFonts w:eastAsia="Tahoma" w:cs="Tahoma"/>
          <w:sz w:val="18"/>
          <w:szCs w:val="18"/>
          <w:lang w:eastAsia="zh-CN"/>
        </w:rPr>
      </w:pPr>
      <w:r w:rsidRPr="00495A1E">
        <w:rPr>
          <w:rFonts w:eastAsia="Tahoma" w:cs="Tahoma"/>
          <w:sz w:val="18"/>
          <w:szCs w:val="18"/>
          <w:lang w:eastAsia="zh-CN"/>
        </w:rPr>
        <w:t>Experience of drafting, reviewing and negotiating a broad range of legal documents.</w:t>
      </w:r>
    </w:p>
    <w:p w14:paraId="0B4C455B" w14:textId="77777777" w:rsidR="00495A1E" w:rsidRPr="00495A1E" w:rsidRDefault="00495A1E" w:rsidP="00495A1E">
      <w:pPr>
        <w:pStyle w:val="ListParagraph"/>
        <w:numPr>
          <w:ilvl w:val="0"/>
          <w:numId w:val="19"/>
        </w:numPr>
        <w:rPr>
          <w:rFonts w:eastAsia="Tahoma" w:cs="Tahoma"/>
          <w:sz w:val="18"/>
          <w:szCs w:val="18"/>
          <w:lang w:eastAsia="zh-CN"/>
        </w:rPr>
      </w:pPr>
      <w:r w:rsidRPr="00495A1E">
        <w:rPr>
          <w:rFonts w:eastAsia="Tahoma" w:cs="Tahoma"/>
          <w:sz w:val="18"/>
          <w:szCs w:val="18"/>
          <w:lang w:eastAsia="zh-CN"/>
        </w:rPr>
        <w:t>An awareness and general understanding of some or all of the following:</w:t>
      </w:r>
    </w:p>
    <w:p w14:paraId="080D5EEC" w14:textId="77777777" w:rsidR="00495A1E" w:rsidRPr="00495A1E" w:rsidRDefault="00495A1E" w:rsidP="00495A1E">
      <w:pPr>
        <w:pStyle w:val="ListParagraph"/>
        <w:numPr>
          <w:ilvl w:val="1"/>
          <w:numId w:val="19"/>
        </w:numPr>
        <w:rPr>
          <w:rFonts w:eastAsia="Tahoma" w:cs="Tahoma"/>
          <w:sz w:val="18"/>
          <w:szCs w:val="18"/>
          <w:lang w:eastAsia="zh-CN"/>
        </w:rPr>
      </w:pPr>
      <w:r w:rsidRPr="00495A1E">
        <w:rPr>
          <w:rFonts w:eastAsia="Tahoma" w:cs="Tahoma"/>
          <w:sz w:val="18"/>
          <w:szCs w:val="18"/>
          <w:lang w:eastAsia="zh-CN"/>
        </w:rPr>
        <w:t>UK procurement regimes;</w:t>
      </w:r>
    </w:p>
    <w:p w14:paraId="03FF3351" w14:textId="77777777" w:rsidR="00495A1E" w:rsidRPr="00495A1E" w:rsidRDefault="00495A1E" w:rsidP="00495A1E">
      <w:pPr>
        <w:pStyle w:val="ListParagraph"/>
        <w:numPr>
          <w:ilvl w:val="1"/>
          <w:numId w:val="19"/>
        </w:numPr>
        <w:rPr>
          <w:rFonts w:eastAsia="Tahoma" w:cs="Tahoma"/>
          <w:sz w:val="18"/>
          <w:szCs w:val="18"/>
          <w:lang w:eastAsia="zh-CN"/>
        </w:rPr>
      </w:pPr>
      <w:r w:rsidRPr="00495A1E">
        <w:rPr>
          <w:rFonts w:eastAsia="Tahoma" w:cs="Tahoma"/>
          <w:sz w:val="18"/>
          <w:szCs w:val="18"/>
          <w:lang w:eastAsia="zh-CN"/>
        </w:rPr>
        <w:t>the constraints and challenges of working in a regulated utility context;</w:t>
      </w:r>
    </w:p>
    <w:p w14:paraId="70606B03" w14:textId="77777777" w:rsidR="00495A1E" w:rsidRPr="00495A1E" w:rsidRDefault="00495A1E" w:rsidP="00495A1E">
      <w:pPr>
        <w:pStyle w:val="ListParagraph"/>
        <w:numPr>
          <w:ilvl w:val="1"/>
          <w:numId w:val="19"/>
        </w:numPr>
        <w:rPr>
          <w:rFonts w:eastAsia="Tahoma" w:cs="Tahoma"/>
          <w:sz w:val="18"/>
          <w:szCs w:val="18"/>
          <w:lang w:eastAsia="zh-CN"/>
        </w:rPr>
      </w:pPr>
      <w:r w:rsidRPr="00495A1E">
        <w:rPr>
          <w:rFonts w:eastAsia="Tahoma" w:cs="Tahoma"/>
          <w:sz w:val="18"/>
          <w:szCs w:val="18"/>
          <w:lang w:eastAsia="zh-CN"/>
        </w:rPr>
        <w:t>the UK health &amp; safety regime;</w:t>
      </w:r>
    </w:p>
    <w:p w14:paraId="3DF641F5" w14:textId="77777777" w:rsidR="00495A1E" w:rsidRPr="00495A1E" w:rsidRDefault="00495A1E" w:rsidP="00495A1E">
      <w:pPr>
        <w:pStyle w:val="ListParagraph"/>
        <w:numPr>
          <w:ilvl w:val="1"/>
          <w:numId w:val="19"/>
        </w:numPr>
        <w:rPr>
          <w:rFonts w:eastAsia="Tahoma" w:cs="Tahoma"/>
          <w:sz w:val="18"/>
          <w:szCs w:val="18"/>
          <w:lang w:eastAsia="zh-CN"/>
        </w:rPr>
      </w:pPr>
      <w:r w:rsidRPr="00495A1E">
        <w:rPr>
          <w:rFonts w:eastAsia="Tahoma" w:cs="Tahoma"/>
          <w:sz w:val="18"/>
          <w:szCs w:val="18"/>
          <w:lang w:eastAsia="zh-CN"/>
        </w:rPr>
        <w:t>consumer law and data protection issues;</w:t>
      </w:r>
    </w:p>
    <w:p w14:paraId="2B4D3530" w14:textId="77777777" w:rsidR="00495A1E" w:rsidRPr="00495A1E" w:rsidRDefault="00495A1E" w:rsidP="00495A1E">
      <w:pPr>
        <w:pStyle w:val="ListParagraph"/>
        <w:numPr>
          <w:ilvl w:val="1"/>
          <w:numId w:val="19"/>
        </w:numPr>
        <w:rPr>
          <w:rFonts w:eastAsia="Tahoma" w:cs="Tahoma"/>
          <w:sz w:val="18"/>
          <w:szCs w:val="18"/>
          <w:lang w:eastAsia="zh-CN"/>
        </w:rPr>
      </w:pPr>
      <w:r w:rsidRPr="00495A1E">
        <w:rPr>
          <w:rFonts w:eastAsia="Tahoma" w:cs="Tahoma"/>
          <w:sz w:val="18"/>
          <w:szCs w:val="18"/>
          <w:lang w:eastAsia="zh-CN"/>
        </w:rPr>
        <w:t>intellectual property; and</w:t>
      </w:r>
    </w:p>
    <w:p w14:paraId="4BFE3C77" w14:textId="77777777" w:rsidR="00495A1E" w:rsidRPr="00495A1E" w:rsidRDefault="00495A1E" w:rsidP="00495A1E">
      <w:pPr>
        <w:pStyle w:val="ListParagraph"/>
        <w:numPr>
          <w:ilvl w:val="1"/>
          <w:numId w:val="19"/>
        </w:numPr>
        <w:rPr>
          <w:rFonts w:eastAsia="Tahoma" w:cs="Tahoma"/>
          <w:sz w:val="18"/>
          <w:szCs w:val="18"/>
          <w:lang w:eastAsia="zh-CN"/>
        </w:rPr>
      </w:pPr>
      <w:r w:rsidRPr="00495A1E">
        <w:rPr>
          <w:rFonts w:eastAsia="Tahoma" w:cs="Tahoma"/>
          <w:sz w:val="18"/>
          <w:szCs w:val="18"/>
          <w:lang w:eastAsia="zh-CN"/>
        </w:rPr>
        <w:t xml:space="preserve">competition law. </w:t>
      </w:r>
    </w:p>
    <w:p w14:paraId="467D8853" w14:textId="58E3B30A" w:rsidR="00E97272" w:rsidRDefault="00E97272" w:rsidP="00EC242F">
      <w:pPr>
        <w:rPr>
          <w:sz w:val="16"/>
          <w:szCs w:val="16"/>
          <w:lang w:val="en"/>
        </w:rPr>
      </w:pPr>
    </w:p>
    <w:p w14:paraId="163F8B83" w14:textId="77777777" w:rsidR="00E97272" w:rsidRPr="00AB403E" w:rsidRDefault="00E97272" w:rsidP="00EC242F">
      <w:pPr>
        <w:rPr>
          <w:color w:val="5BC5F2"/>
          <w:sz w:val="28"/>
          <w:szCs w:val="28"/>
        </w:rPr>
      </w:pPr>
      <w:r w:rsidRPr="00AB403E">
        <w:rPr>
          <w:color w:val="5BC5F2"/>
          <w:sz w:val="28"/>
          <w:szCs w:val="28"/>
        </w:rPr>
        <w:t>Diversity and Inclusion</w:t>
      </w:r>
    </w:p>
    <w:p w14:paraId="1ED7E11B" w14:textId="77777777" w:rsidR="00E97272" w:rsidRPr="008B413F" w:rsidRDefault="00E97272" w:rsidP="00EC242F">
      <w:pPr>
        <w:rPr>
          <w:sz w:val="18"/>
          <w:szCs w:val="18"/>
        </w:rPr>
      </w:pPr>
    </w:p>
    <w:p w14:paraId="5AE38B58" w14:textId="77777777" w:rsidR="00E97272" w:rsidRPr="000919E7" w:rsidRDefault="00E97272" w:rsidP="00EC242F">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6659432" w14:textId="77777777" w:rsidR="00E97272" w:rsidRPr="000919E7" w:rsidRDefault="00E97272" w:rsidP="00EC242F">
      <w:pPr>
        <w:rPr>
          <w:sz w:val="18"/>
          <w:szCs w:val="18"/>
        </w:rPr>
      </w:pPr>
    </w:p>
    <w:p w14:paraId="61F32B36" w14:textId="77777777" w:rsidR="00E97272" w:rsidRPr="000919E7" w:rsidRDefault="00E97272" w:rsidP="00EC242F">
      <w:pPr>
        <w:rPr>
          <w:sz w:val="18"/>
          <w:szCs w:val="18"/>
        </w:rPr>
      </w:pPr>
      <w:r w:rsidRPr="000919E7">
        <w:rPr>
          <w:sz w:val="18"/>
          <w:szCs w:val="18"/>
        </w:rPr>
        <w:t>Should you require any reasonable adjustments to enable participation in the recruitment process, please contact us so that we can discuss how best to assist.</w:t>
      </w:r>
    </w:p>
    <w:p w14:paraId="48CDA9C8" w14:textId="77777777" w:rsidR="00E97272" w:rsidRPr="000919E7" w:rsidRDefault="00E97272" w:rsidP="00EC242F">
      <w:pPr>
        <w:rPr>
          <w:sz w:val="18"/>
          <w:szCs w:val="18"/>
        </w:rPr>
      </w:pPr>
    </w:p>
    <w:p w14:paraId="14F73E77" w14:textId="77777777" w:rsidR="00E97272" w:rsidRPr="000919E7" w:rsidRDefault="00E97272" w:rsidP="00EC242F">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2428C7" w14:textId="77777777" w:rsidR="00E97272" w:rsidRPr="000919E7" w:rsidRDefault="00E97272" w:rsidP="00EC242F">
      <w:pPr>
        <w:rPr>
          <w:sz w:val="18"/>
          <w:szCs w:val="18"/>
        </w:rPr>
      </w:pPr>
    </w:p>
    <w:p w14:paraId="423D5A6C" w14:textId="77777777" w:rsidR="00E97272" w:rsidRPr="000919E7" w:rsidRDefault="00E97272" w:rsidP="00EC242F">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EC242F">
      <w:pPr>
        <w:rPr>
          <w:sz w:val="16"/>
          <w:szCs w:val="16"/>
        </w:rPr>
      </w:pPr>
    </w:p>
    <w:sectPr w:rsidR="00AB403E" w:rsidRPr="00AB403E" w:rsidSect="008B413F">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3BEC" w14:textId="77777777" w:rsidR="00345871" w:rsidRDefault="00345871" w:rsidP="00730EF5">
      <w:r>
        <w:separator/>
      </w:r>
    </w:p>
  </w:endnote>
  <w:endnote w:type="continuationSeparator" w:id="0">
    <w:p w14:paraId="5F0E8FAE" w14:textId="77777777" w:rsidR="00345871" w:rsidRDefault="00345871"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1AF5" w14:textId="77777777" w:rsidR="00345871" w:rsidRDefault="00345871" w:rsidP="00730EF5">
      <w:r>
        <w:separator/>
      </w:r>
    </w:p>
  </w:footnote>
  <w:footnote w:type="continuationSeparator" w:id="0">
    <w:p w14:paraId="0FBEF03D" w14:textId="77777777" w:rsidR="00345871" w:rsidRDefault="00345871" w:rsidP="0073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677B"/>
    <w:multiLevelType w:val="hybridMultilevel"/>
    <w:tmpl w:val="1E6C6DDA"/>
    <w:lvl w:ilvl="0" w:tplc="54D6177A">
      <w:numFmt w:val="bullet"/>
      <w:lvlText w:val="-"/>
      <w:lvlJc w:val="left"/>
      <w:pPr>
        <w:ind w:left="1080" w:hanging="360"/>
      </w:pPr>
      <w:rPr>
        <w:rFonts w:ascii="Verdana" w:eastAsia="Tahoma" w:hAnsi="Verdan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B945AF"/>
    <w:multiLevelType w:val="hybridMultilevel"/>
    <w:tmpl w:val="3446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C2F14"/>
    <w:multiLevelType w:val="hybridMultilevel"/>
    <w:tmpl w:val="8234A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3506E"/>
    <w:multiLevelType w:val="hybridMultilevel"/>
    <w:tmpl w:val="ACD6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5"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2"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67630D6A"/>
    <w:multiLevelType w:val="multilevel"/>
    <w:tmpl w:val="3D02DC9E"/>
    <w:lvl w:ilvl="0">
      <w:start w:val="1"/>
      <w:numFmt w:val="bullet"/>
      <w:pStyle w:val="ListBullet"/>
      <w:lvlText w:val=""/>
      <w:lvlJc w:val="left"/>
      <w:pPr>
        <w:ind w:left="907" w:hanging="907"/>
      </w:pPr>
      <w:rPr>
        <w:rFonts w:ascii="Symbol" w:hAnsi="Symbol" w:cs="Times New Roman" w:hint="default"/>
      </w:rPr>
    </w:lvl>
    <w:lvl w:ilvl="1">
      <w:start w:val="1"/>
      <w:numFmt w:val="bullet"/>
      <w:pStyle w:val="ListBullet2"/>
      <w:lvlText w:val=""/>
      <w:lvlJc w:val="left"/>
      <w:pPr>
        <w:ind w:left="1644" w:hanging="737"/>
      </w:pPr>
      <w:rPr>
        <w:rFonts w:ascii="Symbol" w:hAnsi="Symbol" w:cs="Courier New" w:hint="default"/>
      </w:rPr>
    </w:lvl>
    <w:lvl w:ilvl="2">
      <w:start w:val="1"/>
      <w:numFmt w:val="bullet"/>
      <w:pStyle w:val="ListBullet3"/>
      <w:lvlText w:val=""/>
      <w:lvlJc w:val="left"/>
      <w:pPr>
        <w:ind w:left="2381" w:hanging="737"/>
      </w:pPr>
      <w:rPr>
        <w:rFonts w:ascii="Symbol" w:hAnsi="Symbol" w:cs="Times New Roman" w:hint="default"/>
      </w:rPr>
    </w:lvl>
    <w:lvl w:ilvl="3">
      <w:start w:val="1"/>
      <w:numFmt w:val="bullet"/>
      <w:pStyle w:val="ListBullet4"/>
      <w:lvlText w:val=""/>
      <w:lvlJc w:val="left"/>
      <w:pPr>
        <w:ind w:left="3119" w:hanging="738"/>
      </w:pPr>
      <w:rPr>
        <w:rFonts w:ascii="Symbol" w:hAnsi="Symbol" w:cs="Times New Roman" w:hint="default"/>
      </w:rPr>
    </w:lvl>
    <w:lvl w:ilvl="4">
      <w:start w:val="1"/>
      <w:numFmt w:val="bullet"/>
      <w:pStyle w:val="ListBullet5"/>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17" w15:restartNumberingAfterBreak="0">
    <w:nsid w:val="736126BE"/>
    <w:multiLevelType w:val="hybridMultilevel"/>
    <w:tmpl w:val="F0B4B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8"/>
  </w:num>
  <w:num w:numId="2">
    <w:abstractNumId w:val="13"/>
  </w:num>
  <w:num w:numId="3">
    <w:abstractNumId w:val="18"/>
  </w:num>
  <w:num w:numId="4">
    <w:abstractNumId w:val="15"/>
  </w:num>
  <w:num w:numId="5">
    <w:abstractNumId w:val="14"/>
  </w:num>
  <w:num w:numId="6">
    <w:abstractNumId w:val="6"/>
  </w:num>
  <w:num w:numId="7">
    <w:abstractNumId w:val="7"/>
  </w:num>
  <w:num w:numId="8">
    <w:abstractNumId w:val="11"/>
  </w:num>
  <w:num w:numId="9">
    <w:abstractNumId w:val="4"/>
  </w:num>
  <w:num w:numId="10">
    <w:abstractNumId w:val="12"/>
  </w:num>
  <w:num w:numId="11">
    <w:abstractNumId w:val="5"/>
  </w:num>
  <w:num w:numId="12">
    <w:abstractNumId w:val="10"/>
  </w:num>
  <w:num w:numId="13">
    <w:abstractNumId w:val="9"/>
  </w:num>
  <w:num w:numId="14">
    <w:abstractNumId w:val="16"/>
  </w:num>
  <w:num w:numId="15">
    <w:abstractNumId w:val="1"/>
  </w:num>
  <w:num w:numId="16">
    <w:abstractNumId w:val="2"/>
  </w:num>
  <w:num w:numId="17">
    <w:abstractNumId w:val="0"/>
  </w:num>
  <w:num w:numId="18">
    <w:abstractNumId w:val="3"/>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6372F"/>
    <w:rsid w:val="000919E7"/>
    <w:rsid w:val="00095857"/>
    <w:rsid w:val="000A469B"/>
    <w:rsid w:val="000C121E"/>
    <w:rsid w:val="000F7BFE"/>
    <w:rsid w:val="00126C8C"/>
    <w:rsid w:val="001648A9"/>
    <w:rsid w:val="001A4A17"/>
    <w:rsid w:val="001E0ABD"/>
    <w:rsid w:val="001E1069"/>
    <w:rsid w:val="001E551D"/>
    <w:rsid w:val="002171E3"/>
    <w:rsid w:val="0022103D"/>
    <w:rsid w:val="00232A61"/>
    <w:rsid w:val="0025257D"/>
    <w:rsid w:val="002D58E0"/>
    <w:rsid w:val="002F718F"/>
    <w:rsid w:val="00305778"/>
    <w:rsid w:val="00345871"/>
    <w:rsid w:val="00361318"/>
    <w:rsid w:val="0038213C"/>
    <w:rsid w:val="00437FD9"/>
    <w:rsid w:val="00442C08"/>
    <w:rsid w:val="004578E7"/>
    <w:rsid w:val="00487746"/>
    <w:rsid w:val="00495A1E"/>
    <w:rsid w:val="004D5740"/>
    <w:rsid w:val="004D7C14"/>
    <w:rsid w:val="004F4A2E"/>
    <w:rsid w:val="004F6E7B"/>
    <w:rsid w:val="00514FF6"/>
    <w:rsid w:val="00516A6F"/>
    <w:rsid w:val="005349DC"/>
    <w:rsid w:val="0055160F"/>
    <w:rsid w:val="00563846"/>
    <w:rsid w:val="00595A4B"/>
    <w:rsid w:val="005D5AA6"/>
    <w:rsid w:val="0066350F"/>
    <w:rsid w:val="0069099E"/>
    <w:rsid w:val="006D6242"/>
    <w:rsid w:val="006F7DEA"/>
    <w:rsid w:val="00730EF5"/>
    <w:rsid w:val="00733C5B"/>
    <w:rsid w:val="00741251"/>
    <w:rsid w:val="00773DE8"/>
    <w:rsid w:val="00785468"/>
    <w:rsid w:val="007B4017"/>
    <w:rsid w:val="008B17C1"/>
    <w:rsid w:val="008B413F"/>
    <w:rsid w:val="0092211F"/>
    <w:rsid w:val="009D6F75"/>
    <w:rsid w:val="00A1537C"/>
    <w:rsid w:val="00A371A8"/>
    <w:rsid w:val="00A560B0"/>
    <w:rsid w:val="00A74DC1"/>
    <w:rsid w:val="00A76251"/>
    <w:rsid w:val="00A96674"/>
    <w:rsid w:val="00AB403E"/>
    <w:rsid w:val="00AD1D01"/>
    <w:rsid w:val="00AD3222"/>
    <w:rsid w:val="00B14555"/>
    <w:rsid w:val="00B478DC"/>
    <w:rsid w:val="00B53AA7"/>
    <w:rsid w:val="00B766FA"/>
    <w:rsid w:val="00BA7C43"/>
    <w:rsid w:val="00BC2F41"/>
    <w:rsid w:val="00BC3AF4"/>
    <w:rsid w:val="00C22917"/>
    <w:rsid w:val="00C4391A"/>
    <w:rsid w:val="00C74397"/>
    <w:rsid w:val="00CA13E5"/>
    <w:rsid w:val="00CD7C03"/>
    <w:rsid w:val="00CF2786"/>
    <w:rsid w:val="00D079FE"/>
    <w:rsid w:val="00D37966"/>
    <w:rsid w:val="00D44B31"/>
    <w:rsid w:val="00D6014C"/>
    <w:rsid w:val="00D61BD6"/>
    <w:rsid w:val="00D62BB9"/>
    <w:rsid w:val="00DC2D04"/>
    <w:rsid w:val="00E83AFC"/>
    <w:rsid w:val="00E97272"/>
    <w:rsid w:val="00EB41A5"/>
    <w:rsid w:val="00EC242F"/>
    <w:rsid w:val="00F06AF5"/>
    <w:rsid w:val="00F47BFE"/>
    <w:rsid w:val="00F506D5"/>
    <w:rsid w:val="00F71B76"/>
    <w:rsid w:val="00F74ED1"/>
    <w:rsid w:val="00F82274"/>
    <w:rsid w:val="00F92CD6"/>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9" w:unhideWhenUsed="1" w:qFormat="1"/>
    <w:lsdException w:name="List Bullet 3" w:semiHidden="1" w:uiPriority="29" w:unhideWhenUsed="1" w:qFormat="1"/>
    <w:lsdException w:name="List Bullet 4" w:semiHidden="1" w:uiPriority="29" w:unhideWhenUsed="1"/>
    <w:lsdException w:name="List Bullet 5" w:semiHidden="1" w:uiPriority="2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2F718F"/>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2F718F"/>
  </w:style>
  <w:style w:type="character" w:customStyle="1" w:styleId="eop">
    <w:name w:val="eop"/>
    <w:basedOn w:val="DefaultParagraphFont"/>
    <w:rsid w:val="002F718F"/>
  </w:style>
  <w:style w:type="paragraph" w:styleId="ListBullet">
    <w:name w:val="List Bullet"/>
    <w:basedOn w:val="BodyText"/>
    <w:uiPriority w:val="99"/>
    <w:qFormat/>
    <w:rsid w:val="00EC242F"/>
    <w:pPr>
      <w:numPr>
        <w:numId w:val="14"/>
      </w:numPr>
      <w:tabs>
        <w:tab w:val="left" w:pos="907"/>
        <w:tab w:val="left" w:pos="1644"/>
        <w:tab w:val="left" w:pos="2381"/>
        <w:tab w:val="left" w:pos="3119"/>
        <w:tab w:val="left" w:pos="3856"/>
        <w:tab w:val="left" w:pos="4593"/>
        <w:tab w:val="left" w:pos="5330"/>
        <w:tab w:val="left" w:pos="6067"/>
      </w:tabs>
      <w:suppressAutoHyphens/>
      <w:spacing w:before="240" w:after="0"/>
      <w:ind w:left="720" w:hanging="360"/>
    </w:pPr>
    <w:rPr>
      <w:rFonts w:ascii="Tahoma" w:eastAsia="Tahoma" w:hAnsi="Tahoma" w:cs="Tahoma"/>
      <w:lang w:eastAsia="en-US"/>
    </w:rPr>
  </w:style>
  <w:style w:type="paragraph" w:styleId="ListBullet2">
    <w:name w:val="List Bullet 2"/>
    <w:basedOn w:val="ListBullet"/>
    <w:uiPriority w:val="29"/>
    <w:qFormat/>
    <w:rsid w:val="00EC242F"/>
    <w:pPr>
      <w:numPr>
        <w:ilvl w:val="1"/>
      </w:numPr>
      <w:tabs>
        <w:tab w:val="clear" w:pos="907"/>
        <w:tab w:val="num" w:pos="1843"/>
      </w:tabs>
      <w:ind w:left="1440" w:hanging="360"/>
    </w:pPr>
  </w:style>
  <w:style w:type="paragraph" w:styleId="ListBullet3">
    <w:name w:val="List Bullet 3"/>
    <w:basedOn w:val="ListBullet2"/>
    <w:uiPriority w:val="29"/>
    <w:unhideWhenUsed/>
    <w:qFormat/>
    <w:rsid w:val="00EC242F"/>
    <w:pPr>
      <w:numPr>
        <w:ilvl w:val="2"/>
      </w:numPr>
      <w:tabs>
        <w:tab w:val="clear" w:pos="1644"/>
        <w:tab w:val="num" w:pos="3119"/>
      </w:tabs>
      <w:ind w:left="2160" w:hanging="360"/>
    </w:pPr>
  </w:style>
  <w:style w:type="paragraph" w:styleId="ListBullet4">
    <w:name w:val="List Bullet 4"/>
    <w:basedOn w:val="ListBullet3"/>
    <w:uiPriority w:val="29"/>
    <w:unhideWhenUsed/>
    <w:rsid w:val="00EC242F"/>
    <w:pPr>
      <w:numPr>
        <w:ilvl w:val="3"/>
      </w:numPr>
      <w:tabs>
        <w:tab w:val="clear" w:pos="2381"/>
        <w:tab w:val="num" w:pos="4505"/>
      </w:tabs>
      <w:ind w:left="2880" w:hanging="360"/>
    </w:pPr>
  </w:style>
  <w:style w:type="paragraph" w:styleId="ListBullet5">
    <w:name w:val="List Bullet 5"/>
    <w:basedOn w:val="ListBullet4"/>
    <w:uiPriority w:val="29"/>
    <w:unhideWhenUsed/>
    <w:rsid w:val="00EC242F"/>
    <w:pPr>
      <w:numPr>
        <w:ilvl w:val="4"/>
      </w:numPr>
      <w:tabs>
        <w:tab w:val="num" w:pos="5562"/>
      </w:tabs>
      <w:ind w:left="3600" w:hanging="360"/>
    </w:pPr>
  </w:style>
  <w:style w:type="paragraph" w:styleId="BodyText">
    <w:name w:val="Body Text"/>
    <w:basedOn w:val="Normal"/>
    <w:link w:val="BodyTextChar"/>
    <w:uiPriority w:val="99"/>
    <w:semiHidden/>
    <w:unhideWhenUsed/>
    <w:rsid w:val="00EC242F"/>
    <w:pPr>
      <w:spacing w:after="120"/>
    </w:pPr>
  </w:style>
  <w:style w:type="character" w:customStyle="1" w:styleId="BodyTextChar">
    <w:name w:val="Body Text Char"/>
    <w:basedOn w:val="DefaultParagraphFont"/>
    <w:link w:val="BodyText"/>
    <w:uiPriority w:val="99"/>
    <w:semiHidden/>
    <w:rsid w:val="00EC242F"/>
    <w:rPr>
      <w:rFonts w:ascii="Verdana" w:hAnsi="Verdana"/>
      <w:lang w:eastAsia="en-GB"/>
    </w:rPr>
  </w:style>
  <w:style w:type="character" w:styleId="CommentReference">
    <w:name w:val="annotation reference"/>
    <w:basedOn w:val="DefaultParagraphFont"/>
    <w:uiPriority w:val="99"/>
    <w:semiHidden/>
    <w:unhideWhenUsed/>
    <w:rsid w:val="00516A6F"/>
    <w:rPr>
      <w:sz w:val="16"/>
      <w:szCs w:val="16"/>
    </w:rPr>
  </w:style>
  <w:style w:type="paragraph" w:styleId="CommentText">
    <w:name w:val="annotation text"/>
    <w:basedOn w:val="Normal"/>
    <w:link w:val="CommentTextChar"/>
    <w:uiPriority w:val="99"/>
    <w:unhideWhenUsed/>
    <w:rsid w:val="00516A6F"/>
  </w:style>
  <w:style w:type="character" w:customStyle="1" w:styleId="CommentTextChar">
    <w:name w:val="Comment Text Char"/>
    <w:basedOn w:val="DefaultParagraphFont"/>
    <w:link w:val="CommentText"/>
    <w:uiPriority w:val="99"/>
    <w:rsid w:val="00516A6F"/>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516A6F"/>
    <w:rPr>
      <w:b/>
      <w:bCs/>
    </w:rPr>
  </w:style>
  <w:style w:type="character" w:customStyle="1" w:styleId="CommentSubjectChar">
    <w:name w:val="Comment Subject Char"/>
    <w:basedOn w:val="CommentTextChar"/>
    <w:link w:val="CommentSubject"/>
    <w:uiPriority w:val="99"/>
    <w:semiHidden/>
    <w:rsid w:val="00516A6F"/>
    <w:rPr>
      <w:rFonts w:ascii="Verdana" w:hAnsi="Verdan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98757">
      <w:bodyDiv w:val="1"/>
      <w:marLeft w:val="0"/>
      <w:marRight w:val="0"/>
      <w:marTop w:val="0"/>
      <w:marBottom w:val="0"/>
      <w:divBdr>
        <w:top w:val="none" w:sz="0" w:space="0" w:color="auto"/>
        <w:left w:val="none" w:sz="0" w:space="0" w:color="auto"/>
        <w:bottom w:val="none" w:sz="0" w:space="0" w:color="auto"/>
        <w:right w:val="none" w:sz="0" w:space="0" w:color="auto"/>
      </w:divBdr>
      <w:divsChild>
        <w:div w:id="752360642">
          <w:marLeft w:val="0"/>
          <w:marRight w:val="0"/>
          <w:marTop w:val="0"/>
          <w:marBottom w:val="0"/>
          <w:divBdr>
            <w:top w:val="none" w:sz="0" w:space="0" w:color="auto"/>
            <w:left w:val="none" w:sz="0" w:space="0" w:color="auto"/>
            <w:bottom w:val="none" w:sz="0" w:space="0" w:color="auto"/>
            <w:right w:val="none" w:sz="0" w:space="0" w:color="auto"/>
          </w:divBdr>
        </w:div>
        <w:div w:id="1420760407">
          <w:marLeft w:val="0"/>
          <w:marRight w:val="0"/>
          <w:marTop w:val="0"/>
          <w:marBottom w:val="0"/>
          <w:divBdr>
            <w:top w:val="none" w:sz="0" w:space="0" w:color="auto"/>
            <w:left w:val="none" w:sz="0" w:space="0" w:color="auto"/>
            <w:bottom w:val="none" w:sz="0" w:space="0" w:color="auto"/>
            <w:right w:val="none" w:sz="0" w:space="0" w:color="auto"/>
          </w:divBdr>
        </w:div>
        <w:div w:id="92111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7401</Characters>
  <Application>Microsoft Office Word</Application>
  <DocSecurity>4</DocSecurity>
  <Lines>154</Lines>
  <Paragraphs>95</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2</cp:revision>
  <cp:lastPrinted>2002-05-29T13:42:00Z</cp:lastPrinted>
  <dcterms:created xsi:type="dcterms:W3CDTF">2022-11-16T09:55:00Z</dcterms:created>
  <dcterms:modified xsi:type="dcterms:W3CDTF">2022-11-16T09:55:00Z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20220614145203588</vt:lpwstr>
  </property>
  <property fmtid="{D5CDD505-2E9C-101B-9397-08002B2CF9AE}" pid="5" name="DocType">
    <vt:lpwstr>DOC</vt:lpwstr>
  </property>
</Properties>
</file>