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2316D61C" w:rsidR="008B413F" w:rsidRPr="00BC1399" w:rsidRDefault="00DF5709" w:rsidP="008B413F">
      <w:pPr>
        <w:jc w:val="left"/>
        <w:rPr>
          <w:b/>
          <w:color w:val="5BC5F2"/>
          <w:sz w:val="28"/>
          <w:szCs w:val="28"/>
        </w:rPr>
      </w:pPr>
      <w:r w:rsidRPr="00BC1399">
        <w:rPr>
          <w:b/>
          <w:color w:val="5BC5F2"/>
          <w:sz w:val="28"/>
          <w:szCs w:val="28"/>
        </w:rPr>
        <w:t xml:space="preserve">Financial Services &amp; Disputes </w:t>
      </w:r>
      <w:r w:rsidR="00270AFD" w:rsidRPr="00BC1399">
        <w:rPr>
          <w:b/>
          <w:color w:val="5BC5F2"/>
          <w:sz w:val="28"/>
          <w:szCs w:val="28"/>
        </w:rPr>
        <w:t>Litigation</w:t>
      </w:r>
      <w:r w:rsidR="008669D0" w:rsidRPr="00BC1399">
        <w:rPr>
          <w:b/>
          <w:color w:val="5BC5F2"/>
          <w:sz w:val="28"/>
          <w:szCs w:val="28"/>
        </w:rPr>
        <w:t xml:space="preserve"> </w:t>
      </w:r>
      <w:r w:rsidR="00491CC7" w:rsidRPr="00BC1399">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7272" w:rsidRPr="00BC1399">
        <w:rPr>
          <w:b/>
          <w:color w:val="5BC5F2"/>
          <w:sz w:val="28"/>
          <w:szCs w:val="28"/>
        </w:rPr>
        <w:t xml:space="preserve"> </w:t>
      </w:r>
    </w:p>
    <w:p w14:paraId="0FF3AAF8" w14:textId="29A00139" w:rsidR="008B413F" w:rsidRPr="00BC1399" w:rsidRDefault="00BD23B1" w:rsidP="008B413F">
      <w:pPr>
        <w:jc w:val="left"/>
        <w:rPr>
          <w:b/>
          <w:color w:val="5BC5F2"/>
          <w:sz w:val="28"/>
          <w:szCs w:val="28"/>
        </w:rPr>
      </w:pPr>
      <w:r w:rsidRPr="00BC1399">
        <w:rPr>
          <w:b/>
          <w:color w:val="5BC5F2"/>
          <w:sz w:val="28"/>
          <w:szCs w:val="28"/>
        </w:rPr>
        <w:t>Associate</w:t>
      </w:r>
      <w:r w:rsidR="00E97272" w:rsidRPr="00BC1399">
        <w:rPr>
          <w:b/>
          <w:color w:val="5BC5F2"/>
          <w:sz w:val="28"/>
          <w:szCs w:val="28"/>
        </w:rPr>
        <w:t xml:space="preserve"> </w:t>
      </w:r>
    </w:p>
    <w:p w14:paraId="7813F940" w14:textId="54F085A8" w:rsidR="00CF2786" w:rsidRPr="00BC1399" w:rsidRDefault="00DF5709" w:rsidP="00270AFD">
      <w:pPr>
        <w:jc w:val="left"/>
        <w:rPr>
          <w:lang w:val="en"/>
        </w:rPr>
      </w:pPr>
      <w:r w:rsidRPr="00BC1399">
        <w:rPr>
          <w:b/>
          <w:color w:val="5BC5F2"/>
          <w:sz w:val="28"/>
          <w:szCs w:val="28"/>
        </w:rPr>
        <w:t>Manchester</w:t>
      </w:r>
      <w:r w:rsidR="00280A5B">
        <w:rPr>
          <w:b/>
          <w:color w:val="5BC5F2"/>
          <w:sz w:val="28"/>
          <w:szCs w:val="28"/>
        </w:rPr>
        <w:t xml:space="preserve"> and Leeds</w:t>
      </w:r>
    </w:p>
    <w:p w14:paraId="39E03CD1" w14:textId="77777777" w:rsidR="001B4FAD" w:rsidRPr="00BC1399" w:rsidRDefault="001B4FAD" w:rsidP="00BC2F41">
      <w:pPr>
        <w:jc w:val="left"/>
        <w:rPr>
          <w:lang w:val="en"/>
        </w:rPr>
      </w:pPr>
    </w:p>
    <w:p w14:paraId="4DBA7F8A" w14:textId="77777777" w:rsidR="007A3ED5" w:rsidRDefault="007A3ED5" w:rsidP="001B4FAD">
      <w:pPr>
        <w:jc w:val="left"/>
        <w:rPr>
          <w:color w:val="5BC5F2"/>
          <w:sz w:val="28"/>
          <w:szCs w:val="28"/>
          <w:lang w:val="en"/>
        </w:rPr>
      </w:pPr>
    </w:p>
    <w:p w14:paraId="1846A6A7" w14:textId="7CC5DCF4" w:rsidR="00CF2786" w:rsidRPr="00BC1399" w:rsidRDefault="00BC2F41" w:rsidP="001B4FAD">
      <w:pPr>
        <w:jc w:val="left"/>
        <w:rPr>
          <w:color w:val="5BC5F2"/>
          <w:sz w:val="28"/>
          <w:szCs w:val="28"/>
          <w:lang w:val="en"/>
        </w:rPr>
      </w:pPr>
      <w:r w:rsidRPr="00BC1399">
        <w:rPr>
          <w:color w:val="5BC5F2"/>
          <w:sz w:val="28"/>
          <w:szCs w:val="28"/>
          <w:lang w:val="en"/>
        </w:rPr>
        <w:t>About Eversheds Sutherland</w:t>
      </w:r>
    </w:p>
    <w:p w14:paraId="21C6281C" w14:textId="0CD3789C" w:rsidR="00CF2786" w:rsidRPr="00BC1399" w:rsidRDefault="009F5D12" w:rsidP="00305B8B">
      <w:pPr>
        <w:rPr>
          <w:rFonts w:eastAsiaTheme="minorHAnsi" w:cs="Arial"/>
          <w:sz w:val="18"/>
          <w:szCs w:val="18"/>
          <w:lang w:val="en"/>
        </w:rPr>
      </w:pPr>
      <w:r w:rsidRPr="00BC1399">
        <w:rPr>
          <w:rFonts w:eastAsiaTheme="minorHAnsi" w:cs="Arial"/>
          <w:sz w:val="18"/>
          <w:szCs w:val="18"/>
          <w:lang w:val="en"/>
        </w:rPr>
        <w:t>Eversheds Sutherland is a</w:t>
      </w:r>
      <w:r w:rsidR="008669D0" w:rsidRPr="00BC1399">
        <w:rPr>
          <w:rFonts w:eastAsiaTheme="minorHAnsi" w:cs="Arial"/>
          <w:sz w:val="18"/>
          <w:szCs w:val="18"/>
          <w:lang w:val="en"/>
        </w:rPr>
        <w:t xml:space="preserve"> </w:t>
      </w:r>
      <w:r w:rsidR="00442C08" w:rsidRPr="00BC1399">
        <w:rPr>
          <w:rFonts w:eastAsiaTheme="minorHAnsi" w:cs="Arial"/>
          <w:sz w:val="18"/>
          <w:szCs w:val="18"/>
          <w:lang w:val="en"/>
        </w:rPr>
        <w:t>full service</w:t>
      </w:r>
      <w:r w:rsidRPr="00BC1399">
        <w:rPr>
          <w:rFonts w:eastAsiaTheme="minorHAnsi" w:cs="Arial"/>
          <w:sz w:val="18"/>
          <w:szCs w:val="18"/>
          <w:lang w:val="en"/>
        </w:rPr>
        <w:t xml:space="preserve"> international </w:t>
      </w:r>
      <w:r w:rsidR="00442C08" w:rsidRPr="00BC1399">
        <w:rPr>
          <w:rFonts w:eastAsiaTheme="minorHAnsi" w:cs="Arial"/>
          <w:sz w:val="18"/>
          <w:szCs w:val="18"/>
          <w:lang w:val="en"/>
        </w:rPr>
        <w:t xml:space="preserve">law </w:t>
      </w:r>
      <w:r w:rsidRPr="00BC1399">
        <w:rPr>
          <w:rFonts w:eastAsiaTheme="minorHAnsi" w:cs="Arial"/>
          <w:sz w:val="18"/>
          <w:szCs w:val="18"/>
          <w:lang w:val="en"/>
        </w:rPr>
        <w:t>firm.</w:t>
      </w:r>
      <w:r w:rsidR="00442C08" w:rsidRPr="00BC1399">
        <w:rPr>
          <w:rFonts w:eastAsiaTheme="minorHAnsi" w:cs="Arial"/>
          <w:sz w:val="18"/>
          <w:szCs w:val="18"/>
          <w:lang w:val="en"/>
        </w:rPr>
        <w:t xml:space="preserve"> </w:t>
      </w:r>
      <w:r w:rsidRPr="00BC1399">
        <w:rPr>
          <w:rFonts w:eastAsiaTheme="minorHAnsi" w:cs="Arial"/>
          <w:sz w:val="18"/>
          <w:szCs w:val="18"/>
          <w:lang w:val="en"/>
        </w:rPr>
        <w:t>W</w:t>
      </w:r>
      <w:r w:rsidR="00442C08" w:rsidRPr="00BC1399">
        <w:rPr>
          <w:rFonts w:eastAsiaTheme="minorHAnsi" w:cs="Arial"/>
          <w:sz w:val="18"/>
          <w:szCs w:val="18"/>
          <w:lang w:val="en"/>
        </w:rPr>
        <w:t xml:space="preserve">e act for the public and private sector across the UK, Europe, Middle East, Africa, Asia and the US providing legal advice to clients across </w:t>
      </w:r>
      <w:r w:rsidR="00305B8B" w:rsidRPr="00BC1399">
        <w:rPr>
          <w:rFonts w:eastAsiaTheme="minorHAnsi" w:cs="Arial"/>
          <w:sz w:val="18"/>
          <w:szCs w:val="18"/>
          <w:lang w:val="en"/>
        </w:rPr>
        <w:t>the following practice groups:</w:t>
      </w:r>
      <w:r w:rsidR="007C6347" w:rsidRPr="00BC1399">
        <w:rPr>
          <w:rFonts w:eastAsiaTheme="minorHAnsi" w:cs="Arial"/>
          <w:sz w:val="18"/>
          <w:szCs w:val="18"/>
          <w:lang w:val="en"/>
        </w:rPr>
        <w:t xml:space="preserve"> </w:t>
      </w:r>
      <w:r w:rsidR="00442C08" w:rsidRPr="00BC1399">
        <w:rPr>
          <w:rFonts w:eastAsiaTheme="minorHAnsi" w:cs="Arial"/>
          <w:sz w:val="18"/>
          <w:szCs w:val="18"/>
          <w:lang w:val="en"/>
        </w:rPr>
        <w:t>Company Commercial</w:t>
      </w:r>
      <w:r w:rsidR="00305B8B" w:rsidRPr="00BC1399">
        <w:rPr>
          <w:rFonts w:eastAsiaTheme="minorHAnsi" w:cs="Arial"/>
          <w:sz w:val="18"/>
          <w:szCs w:val="18"/>
          <w:lang w:val="en"/>
        </w:rPr>
        <w:t>;</w:t>
      </w:r>
      <w:r w:rsidR="00442C08" w:rsidRPr="00BC1399">
        <w:rPr>
          <w:rFonts w:eastAsiaTheme="minorHAnsi" w:cs="Arial"/>
          <w:sz w:val="18"/>
          <w:szCs w:val="18"/>
          <w:lang w:val="en"/>
        </w:rPr>
        <w:t xml:space="preserve"> Employment, </w:t>
      </w:r>
      <w:proofErr w:type="spellStart"/>
      <w:r w:rsidR="00442C08" w:rsidRPr="00BC1399">
        <w:rPr>
          <w:rFonts w:eastAsiaTheme="minorHAnsi" w:cs="Arial"/>
          <w:sz w:val="18"/>
          <w:szCs w:val="18"/>
          <w:lang w:val="en"/>
        </w:rPr>
        <w:t>Labour</w:t>
      </w:r>
      <w:proofErr w:type="spellEnd"/>
      <w:r w:rsidR="00442C08" w:rsidRPr="00BC1399">
        <w:rPr>
          <w:rFonts w:eastAsiaTheme="minorHAnsi" w:cs="Arial"/>
          <w:sz w:val="18"/>
          <w:szCs w:val="18"/>
          <w:lang w:val="en"/>
        </w:rPr>
        <w:t xml:space="preserve"> </w:t>
      </w:r>
      <w:r w:rsidR="00305B8B" w:rsidRPr="00BC1399">
        <w:rPr>
          <w:rFonts w:eastAsiaTheme="minorHAnsi" w:cs="Arial"/>
          <w:sz w:val="18"/>
          <w:szCs w:val="18"/>
          <w:lang w:val="en"/>
        </w:rPr>
        <w:t>and</w:t>
      </w:r>
      <w:r w:rsidR="00442C08" w:rsidRPr="00BC1399">
        <w:rPr>
          <w:rFonts w:eastAsiaTheme="minorHAnsi" w:cs="Arial"/>
          <w:sz w:val="18"/>
          <w:szCs w:val="18"/>
          <w:lang w:val="en"/>
        </w:rPr>
        <w:t xml:space="preserve"> Pensions</w:t>
      </w:r>
      <w:r w:rsidR="00305B8B" w:rsidRPr="00BC1399">
        <w:rPr>
          <w:rFonts w:eastAsiaTheme="minorHAnsi" w:cs="Arial"/>
          <w:sz w:val="18"/>
          <w:szCs w:val="18"/>
          <w:lang w:val="en"/>
        </w:rPr>
        <w:t>;</w:t>
      </w:r>
      <w:r w:rsidR="00442C08" w:rsidRPr="00BC1399">
        <w:rPr>
          <w:rFonts w:eastAsiaTheme="minorHAnsi" w:cs="Arial"/>
          <w:sz w:val="18"/>
          <w:szCs w:val="18"/>
          <w:lang w:val="en"/>
        </w:rPr>
        <w:t xml:space="preserve"> Litigation and Dispute Management</w:t>
      </w:r>
      <w:r w:rsidR="00305B8B" w:rsidRPr="00BC1399">
        <w:rPr>
          <w:rFonts w:eastAsiaTheme="minorHAnsi" w:cs="Arial"/>
          <w:sz w:val="18"/>
          <w:szCs w:val="18"/>
          <w:lang w:val="en"/>
        </w:rPr>
        <w:t>;</w:t>
      </w:r>
      <w:r w:rsidR="00442C08" w:rsidRPr="00BC1399">
        <w:rPr>
          <w:rFonts w:eastAsiaTheme="minorHAnsi" w:cs="Arial"/>
          <w:sz w:val="18"/>
          <w:szCs w:val="18"/>
          <w:lang w:val="en"/>
        </w:rPr>
        <w:t xml:space="preserve"> and Real </w:t>
      </w:r>
      <w:r w:rsidR="00442C08" w:rsidRPr="00280A5B">
        <w:rPr>
          <w:rFonts w:eastAsiaTheme="minorHAnsi" w:cs="Arial"/>
          <w:sz w:val="18"/>
          <w:szCs w:val="18"/>
          <w:lang w:val="en"/>
        </w:rPr>
        <w:t>Estate.</w:t>
      </w:r>
      <w:r w:rsidR="008669D0" w:rsidRPr="00280A5B">
        <w:rPr>
          <w:rFonts w:eastAsiaTheme="minorHAnsi" w:cs="Arial"/>
          <w:sz w:val="18"/>
          <w:szCs w:val="18"/>
          <w:lang w:val="en"/>
        </w:rPr>
        <w:t xml:space="preserve"> </w:t>
      </w:r>
      <w:r w:rsidR="00442C08" w:rsidRPr="00280A5B">
        <w:rPr>
          <w:rFonts w:eastAsiaTheme="minorHAnsi" w:cs="Arial"/>
          <w:sz w:val="18"/>
          <w:szCs w:val="18"/>
          <w:lang w:val="en"/>
        </w:rPr>
        <w:t>With</w:t>
      </w:r>
      <w:r w:rsidR="002423C9" w:rsidRPr="00280A5B">
        <w:rPr>
          <w:rFonts w:eastAsiaTheme="minorHAnsi" w:cs="Arial"/>
          <w:sz w:val="18"/>
          <w:szCs w:val="18"/>
          <w:lang w:val="en"/>
        </w:rPr>
        <w:t xml:space="preserve"> over </w:t>
      </w:r>
      <w:r w:rsidR="00442C08" w:rsidRPr="00280A5B">
        <w:rPr>
          <w:rFonts w:eastAsiaTheme="minorHAnsi" w:cs="Arial"/>
          <w:sz w:val="18"/>
          <w:szCs w:val="18"/>
          <w:lang w:val="en"/>
        </w:rPr>
        <w:t>7</w:t>
      </w:r>
      <w:r w:rsidR="002423C9" w:rsidRPr="00280A5B">
        <w:rPr>
          <w:rFonts w:eastAsiaTheme="minorHAnsi" w:cs="Arial"/>
          <w:sz w:val="18"/>
          <w:szCs w:val="18"/>
          <w:lang w:val="en"/>
        </w:rPr>
        <w:t>0</w:t>
      </w:r>
      <w:r w:rsidR="00442C08" w:rsidRPr="00280A5B">
        <w:rPr>
          <w:rFonts w:eastAsiaTheme="minorHAnsi" w:cs="Arial"/>
          <w:sz w:val="18"/>
          <w:szCs w:val="18"/>
          <w:lang w:val="en"/>
        </w:rPr>
        <w:t xml:space="preserve"> offices across</w:t>
      </w:r>
      <w:r w:rsidRPr="00280A5B">
        <w:rPr>
          <w:rFonts w:eastAsiaTheme="minorHAnsi" w:cs="Arial"/>
          <w:sz w:val="18"/>
          <w:szCs w:val="18"/>
          <w:lang w:val="en"/>
        </w:rPr>
        <w:t xml:space="preserve"> more than</w:t>
      </w:r>
      <w:r w:rsidR="00442C08" w:rsidRPr="00280A5B">
        <w:rPr>
          <w:rFonts w:eastAsiaTheme="minorHAnsi" w:cs="Arial"/>
          <w:sz w:val="18"/>
          <w:szCs w:val="18"/>
          <w:lang w:val="en"/>
        </w:rPr>
        <w:t xml:space="preserve"> 3</w:t>
      </w:r>
      <w:r w:rsidR="002423C9" w:rsidRPr="00280A5B">
        <w:rPr>
          <w:rFonts w:eastAsiaTheme="minorHAnsi" w:cs="Arial"/>
          <w:sz w:val="18"/>
          <w:szCs w:val="18"/>
          <w:lang w:val="en"/>
        </w:rPr>
        <w:t>0</w:t>
      </w:r>
      <w:r w:rsidR="008669D0" w:rsidRPr="00280A5B">
        <w:rPr>
          <w:rFonts w:eastAsiaTheme="minorHAnsi" w:cs="Arial"/>
          <w:sz w:val="18"/>
          <w:szCs w:val="18"/>
          <w:lang w:val="en"/>
        </w:rPr>
        <w:t xml:space="preserve"> </w:t>
      </w:r>
      <w:r w:rsidR="00442C08" w:rsidRPr="00280A5B">
        <w:rPr>
          <w:rFonts w:eastAsiaTheme="minorHAnsi" w:cs="Arial"/>
          <w:sz w:val="18"/>
          <w:szCs w:val="18"/>
          <w:lang w:val="en"/>
        </w:rPr>
        <w:t xml:space="preserve">countries worldwide, we </w:t>
      </w:r>
      <w:r w:rsidRPr="00280A5B">
        <w:rPr>
          <w:rFonts w:eastAsiaTheme="minorHAnsi" w:cs="Arial"/>
          <w:sz w:val="18"/>
          <w:szCs w:val="18"/>
          <w:lang w:val="en"/>
        </w:rPr>
        <w:t>are</w:t>
      </w:r>
      <w:r w:rsidR="00442C08" w:rsidRPr="00280A5B">
        <w:rPr>
          <w:rFonts w:eastAsiaTheme="minorHAnsi" w:cs="Arial"/>
          <w:sz w:val="18"/>
          <w:szCs w:val="18"/>
          <w:lang w:val="en"/>
        </w:rPr>
        <w:t xml:space="preserve"> one of the largest l</w:t>
      </w:r>
      <w:r w:rsidR="00BA0A7E" w:rsidRPr="00280A5B">
        <w:rPr>
          <w:rFonts w:eastAsiaTheme="minorHAnsi" w:cs="Arial"/>
          <w:sz w:val="18"/>
          <w:szCs w:val="18"/>
          <w:lang w:val="en"/>
        </w:rPr>
        <w:t>egal</w:t>
      </w:r>
      <w:r w:rsidR="00442C08" w:rsidRPr="00280A5B">
        <w:rPr>
          <w:rFonts w:eastAsiaTheme="minorHAnsi" w:cs="Arial"/>
          <w:sz w:val="18"/>
          <w:szCs w:val="18"/>
          <w:lang w:val="en"/>
        </w:rPr>
        <w:t xml:space="preserve"> practices in the world and a great place to work and develop your career.</w:t>
      </w:r>
    </w:p>
    <w:p w14:paraId="7DDCA09E" w14:textId="6A89DFDC" w:rsidR="000919E7" w:rsidRPr="00BC1399" w:rsidRDefault="000919E7" w:rsidP="00305B8B">
      <w:pPr>
        <w:rPr>
          <w:color w:val="5BC5F2"/>
          <w:sz w:val="18"/>
          <w:szCs w:val="18"/>
          <w:lang w:val="en"/>
        </w:rPr>
      </w:pPr>
    </w:p>
    <w:p w14:paraId="38631C2E" w14:textId="73667D10" w:rsidR="000919E7" w:rsidRPr="00BC1399" w:rsidRDefault="000919E7" w:rsidP="00305B8B">
      <w:pPr>
        <w:rPr>
          <w:color w:val="5BC5F2"/>
          <w:sz w:val="28"/>
          <w:szCs w:val="28"/>
          <w:lang w:val="en"/>
        </w:rPr>
      </w:pPr>
      <w:r w:rsidRPr="00BC1399">
        <w:rPr>
          <w:color w:val="5BC5F2"/>
          <w:sz w:val="28"/>
          <w:szCs w:val="28"/>
          <w:lang w:val="en"/>
        </w:rPr>
        <w:t>The</w:t>
      </w:r>
      <w:r w:rsidR="009F5D12" w:rsidRPr="00BC1399">
        <w:rPr>
          <w:color w:val="5BC5F2"/>
          <w:sz w:val="28"/>
          <w:szCs w:val="28"/>
          <w:lang w:val="en"/>
        </w:rPr>
        <w:t xml:space="preserve"> Litigation</w:t>
      </w:r>
      <w:r w:rsidRPr="00BC1399">
        <w:rPr>
          <w:color w:val="5BC5F2"/>
          <w:sz w:val="28"/>
          <w:szCs w:val="28"/>
          <w:lang w:val="en"/>
        </w:rPr>
        <w:t xml:space="preserve"> </w:t>
      </w:r>
      <w:r w:rsidR="009F5D12" w:rsidRPr="00BC1399">
        <w:rPr>
          <w:color w:val="5BC5F2"/>
          <w:sz w:val="28"/>
          <w:szCs w:val="28"/>
          <w:lang w:val="en"/>
        </w:rPr>
        <w:t>Practice</w:t>
      </w:r>
    </w:p>
    <w:p w14:paraId="47ADBD39" w14:textId="77519150" w:rsidR="007360A7" w:rsidRPr="00BC1399" w:rsidRDefault="007360A7" w:rsidP="00305B8B">
      <w:pPr>
        <w:rPr>
          <w:rFonts w:eastAsiaTheme="minorHAnsi" w:cs="Arial"/>
          <w:sz w:val="18"/>
          <w:szCs w:val="18"/>
        </w:rPr>
      </w:pPr>
      <w:r w:rsidRPr="00BC1399">
        <w:rPr>
          <w:rFonts w:eastAsiaTheme="minorHAnsi" w:cs="Arial"/>
          <w:sz w:val="18"/>
          <w:szCs w:val="18"/>
        </w:rPr>
        <w:t xml:space="preserve">With over 500 experienced </w:t>
      </w:r>
      <w:r w:rsidR="008669D0" w:rsidRPr="00BC1399">
        <w:rPr>
          <w:rFonts w:eastAsiaTheme="minorHAnsi" w:cs="Arial"/>
          <w:sz w:val="18"/>
          <w:szCs w:val="18"/>
        </w:rPr>
        <w:t>lawyers</w:t>
      </w:r>
      <w:r w:rsidRPr="00BC1399">
        <w:rPr>
          <w:rFonts w:eastAsiaTheme="minorHAnsi" w:cs="Arial"/>
          <w:sz w:val="18"/>
          <w:szCs w:val="18"/>
        </w:rPr>
        <w:t>, we are one of the top ten largest Litigation practices in the world</w:t>
      </w:r>
      <w:r w:rsidR="007C6347" w:rsidRPr="00BC1399">
        <w:rPr>
          <w:rFonts w:eastAsiaTheme="minorHAnsi" w:cs="Arial"/>
          <w:sz w:val="18"/>
          <w:szCs w:val="18"/>
        </w:rPr>
        <w:t xml:space="preserve"> by headcount and the largest in the UK by revenue</w:t>
      </w:r>
      <w:r w:rsidRPr="00BC1399">
        <w:rPr>
          <w:rFonts w:eastAsiaTheme="minorHAnsi" w:cs="Arial"/>
          <w:sz w:val="18"/>
          <w:szCs w:val="18"/>
        </w:rPr>
        <w:t>. Internationally recognised, we are featured in The Lawyer Global Top 50, Global Investigations Review Top 100 and Global Arbitration Review Top 30. Our global Litigation team le</w:t>
      </w:r>
      <w:r w:rsidR="007C6347" w:rsidRPr="00BC1399">
        <w:rPr>
          <w:rFonts w:eastAsiaTheme="minorHAnsi" w:cs="Arial"/>
          <w:sz w:val="18"/>
          <w:szCs w:val="18"/>
        </w:rPr>
        <w:t>a</w:t>
      </w:r>
      <w:r w:rsidRPr="00BC1399">
        <w:rPr>
          <w:rFonts w:eastAsiaTheme="minorHAnsi" w:cs="Arial"/>
          <w:sz w:val="18"/>
          <w:szCs w:val="18"/>
        </w:rPr>
        <w:t>d</w:t>
      </w:r>
      <w:r w:rsidR="007C6347" w:rsidRPr="00BC1399">
        <w:rPr>
          <w:rFonts w:eastAsiaTheme="minorHAnsi" w:cs="Arial"/>
          <w:sz w:val="18"/>
          <w:szCs w:val="18"/>
        </w:rPr>
        <w:t>s</w:t>
      </w:r>
      <w:r w:rsidRPr="00BC1399">
        <w:rPr>
          <w:rFonts w:eastAsiaTheme="minorHAnsi" w:cs="Arial"/>
          <w:sz w:val="18"/>
          <w:szCs w:val="18"/>
        </w:rPr>
        <w:t xml:space="preserve"> clients through some of the most complex disputes and challenging regulatory investigations around the world</w:t>
      </w:r>
      <w:r w:rsidR="00A6269D" w:rsidRPr="00BC1399">
        <w:rPr>
          <w:rFonts w:eastAsiaTheme="minorHAnsi" w:cs="Arial"/>
          <w:sz w:val="18"/>
          <w:szCs w:val="18"/>
        </w:rPr>
        <w:t xml:space="preserve"> and</w:t>
      </w:r>
      <w:r w:rsidR="009F5D12" w:rsidRPr="00BC1399">
        <w:rPr>
          <w:rFonts w:eastAsiaTheme="minorHAnsi" w:cs="Arial"/>
          <w:sz w:val="18"/>
          <w:szCs w:val="18"/>
        </w:rPr>
        <w:t xml:space="preserve"> we</w:t>
      </w:r>
      <w:r w:rsidR="00A6269D" w:rsidRPr="00BC1399">
        <w:rPr>
          <w:rFonts w:eastAsiaTheme="minorHAnsi" w:cs="Arial"/>
          <w:sz w:val="18"/>
          <w:szCs w:val="18"/>
        </w:rPr>
        <w:t xml:space="preserve"> regularly handle cases which are reported in the press and identified as “ones to watch” by industry publications</w:t>
      </w:r>
      <w:r w:rsidRPr="00BC1399">
        <w:rPr>
          <w:rFonts w:eastAsiaTheme="minorHAnsi" w:cs="Arial"/>
          <w:sz w:val="18"/>
          <w:szCs w:val="18"/>
        </w:rPr>
        <w:t>.</w:t>
      </w:r>
    </w:p>
    <w:p w14:paraId="7EE441BE" w14:textId="77777777" w:rsidR="001B4FAD" w:rsidRPr="00BC1399" w:rsidRDefault="001B4FAD" w:rsidP="00305B8B">
      <w:pPr>
        <w:rPr>
          <w:rFonts w:eastAsiaTheme="minorHAnsi" w:cs="Arial"/>
          <w:sz w:val="18"/>
          <w:szCs w:val="18"/>
          <w:lang w:val="en"/>
        </w:rPr>
      </w:pPr>
    </w:p>
    <w:p w14:paraId="3767CBE5" w14:textId="724628C8" w:rsidR="00E97272" w:rsidRPr="00BC1399" w:rsidRDefault="00E97272" w:rsidP="00305B8B">
      <w:pPr>
        <w:rPr>
          <w:color w:val="5BC5F2"/>
          <w:sz w:val="28"/>
          <w:szCs w:val="28"/>
          <w:lang w:val="en"/>
        </w:rPr>
      </w:pPr>
      <w:r w:rsidRPr="00BC1399">
        <w:rPr>
          <w:color w:val="5BC5F2"/>
          <w:sz w:val="28"/>
          <w:szCs w:val="28"/>
          <w:lang w:val="en"/>
        </w:rPr>
        <w:t>The Team</w:t>
      </w:r>
    </w:p>
    <w:p w14:paraId="1AFA1B36" w14:textId="1A61DDE5" w:rsidR="007C6347" w:rsidRPr="00BC1399" w:rsidRDefault="007C6347" w:rsidP="00305B8B">
      <w:pPr>
        <w:rPr>
          <w:rFonts w:cstheme="minorHAnsi"/>
          <w:color w:val="000000" w:themeColor="text1"/>
          <w:sz w:val="18"/>
          <w:szCs w:val="18"/>
        </w:rPr>
      </w:pPr>
      <w:r w:rsidRPr="00BC1399">
        <w:rPr>
          <w:rFonts w:cstheme="minorHAnsi"/>
          <w:color w:val="000000" w:themeColor="text1"/>
          <w:sz w:val="18"/>
          <w:szCs w:val="18"/>
        </w:rPr>
        <w:t xml:space="preserve">Our </w:t>
      </w:r>
      <w:r w:rsidR="00DF5709" w:rsidRPr="00BC1399">
        <w:rPr>
          <w:rFonts w:cstheme="minorHAnsi"/>
          <w:color w:val="000000" w:themeColor="text1"/>
          <w:sz w:val="18"/>
          <w:szCs w:val="18"/>
        </w:rPr>
        <w:t>Financial Services Disputes and Investigations (FSDI) group advises clients in various key areas of work in the financial services sector –</w:t>
      </w:r>
      <w:r w:rsidR="00A6269D" w:rsidRPr="00BC1399">
        <w:rPr>
          <w:rFonts w:cstheme="minorHAnsi"/>
          <w:color w:val="000000" w:themeColor="text1"/>
          <w:sz w:val="18"/>
          <w:szCs w:val="18"/>
        </w:rPr>
        <w:t xml:space="preserve"> </w:t>
      </w:r>
      <w:r w:rsidR="00DF5709" w:rsidRPr="00BC1399">
        <w:rPr>
          <w:rFonts w:cstheme="minorHAnsi"/>
          <w:color w:val="000000" w:themeColor="text1"/>
          <w:sz w:val="18"/>
          <w:szCs w:val="18"/>
        </w:rPr>
        <w:t>includ</w:t>
      </w:r>
      <w:r w:rsidR="00A6269D" w:rsidRPr="00BC1399">
        <w:rPr>
          <w:rFonts w:cstheme="minorHAnsi"/>
          <w:color w:val="000000" w:themeColor="text1"/>
          <w:sz w:val="18"/>
          <w:szCs w:val="18"/>
        </w:rPr>
        <w:t>ing</w:t>
      </w:r>
      <w:r w:rsidR="00DF5709" w:rsidRPr="00BC1399">
        <w:rPr>
          <w:rFonts w:cstheme="minorHAnsi"/>
          <w:color w:val="000000" w:themeColor="text1"/>
          <w:sz w:val="18"/>
          <w:szCs w:val="18"/>
        </w:rPr>
        <w:t xml:space="preserve"> financial services litigation, contentious regulatory work, pensions litigation</w:t>
      </w:r>
      <w:r w:rsidR="00280A5B">
        <w:rPr>
          <w:rFonts w:cstheme="minorHAnsi"/>
          <w:color w:val="000000" w:themeColor="text1"/>
          <w:sz w:val="18"/>
          <w:szCs w:val="18"/>
        </w:rPr>
        <w:t>,</w:t>
      </w:r>
      <w:r w:rsidR="00DF5709" w:rsidRPr="00BC1399">
        <w:rPr>
          <w:rFonts w:cstheme="minorHAnsi"/>
          <w:color w:val="000000" w:themeColor="text1"/>
          <w:sz w:val="18"/>
          <w:szCs w:val="18"/>
        </w:rPr>
        <w:t xml:space="preserve"> and </w:t>
      </w:r>
      <w:r w:rsidR="00F71964" w:rsidRPr="00BC1399">
        <w:rPr>
          <w:rFonts w:cstheme="minorHAnsi"/>
          <w:color w:val="000000" w:themeColor="text1"/>
          <w:sz w:val="18"/>
          <w:szCs w:val="18"/>
        </w:rPr>
        <w:t>corporate crime and investigations (including fraud, anti-money laundering, financial sanctions, bribery and corruption and other aspects of corporate crime)</w:t>
      </w:r>
      <w:r w:rsidR="00DF5709" w:rsidRPr="00BC1399">
        <w:rPr>
          <w:rFonts w:cstheme="minorHAnsi"/>
          <w:color w:val="000000" w:themeColor="text1"/>
          <w:sz w:val="18"/>
          <w:szCs w:val="18"/>
        </w:rPr>
        <w:t>.</w:t>
      </w:r>
      <w:r w:rsidRPr="00BC1399">
        <w:rPr>
          <w:rFonts w:cstheme="minorHAnsi"/>
          <w:color w:val="000000" w:themeColor="text1"/>
          <w:sz w:val="18"/>
          <w:szCs w:val="18"/>
        </w:rPr>
        <w:t xml:space="preserve"> </w:t>
      </w:r>
    </w:p>
    <w:p w14:paraId="043BD7CC" w14:textId="77777777" w:rsidR="007C6347" w:rsidRPr="00BC1399" w:rsidRDefault="007C6347" w:rsidP="00305B8B">
      <w:pPr>
        <w:rPr>
          <w:rFonts w:cstheme="minorHAnsi"/>
          <w:color w:val="000000" w:themeColor="text1"/>
          <w:sz w:val="18"/>
          <w:szCs w:val="18"/>
        </w:rPr>
      </w:pPr>
    </w:p>
    <w:p w14:paraId="080013E8" w14:textId="36B2630C" w:rsidR="00682A7B" w:rsidRPr="00BC1399" w:rsidRDefault="007C6347" w:rsidP="00305B8B">
      <w:pPr>
        <w:rPr>
          <w:rFonts w:cstheme="minorHAnsi"/>
          <w:color w:val="000000" w:themeColor="text1"/>
          <w:sz w:val="18"/>
          <w:szCs w:val="18"/>
        </w:rPr>
      </w:pPr>
      <w:r w:rsidRPr="00BC1399">
        <w:rPr>
          <w:rFonts w:cstheme="minorHAnsi"/>
          <w:color w:val="000000" w:themeColor="text1"/>
          <w:sz w:val="18"/>
          <w:szCs w:val="18"/>
        </w:rPr>
        <w:t xml:space="preserve">The role is in </w:t>
      </w:r>
      <w:r w:rsidR="00280A5B">
        <w:rPr>
          <w:rFonts w:cstheme="minorHAnsi"/>
          <w:color w:val="000000" w:themeColor="text1"/>
          <w:sz w:val="18"/>
          <w:szCs w:val="18"/>
        </w:rPr>
        <w:t xml:space="preserve">our </w:t>
      </w:r>
      <w:r w:rsidRPr="00BC1399">
        <w:rPr>
          <w:rFonts w:cstheme="minorHAnsi"/>
          <w:color w:val="000000" w:themeColor="text1"/>
          <w:sz w:val="18"/>
          <w:szCs w:val="18"/>
        </w:rPr>
        <w:t>FSDI</w:t>
      </w:r>
      <w:r w:rsidR="00280A5B">
        <w:rPr>
          <w:rFonts w:cstheme="minorHAnsi"/>
          <w:color w:val="000000" w:themeColor="text1"/>
          <w:sz w:val="18"/>
          <w:szCs w:val="18"/>
        </w:rPr>
        <w:t xml:space="preserve"> North </w:t>
      </w:r>
      <w:r w:rsidRPr="00BC1399">
        <w:rPr>
          <w:rFonts w:cstheme="minorHAnsi"/>
          <w:color w:val="000000" w:themeColor="text1"/>
          <w:sz w:val="18"/>
          <w:szCs w:val="18"/>
        </w:rPr>
        <w:t>team</w:t>
      </w:r>
      <w:r w:rsidR="00280A5B">
        <w:rPr>
          <w:rFonts w:cstheme="minorHAnsi"/>
          <w:color w:val="000000" w:themeColor="text1"/>
          <w:sz w:val="18"/>
          <w:szCs w:val="18"/>
        </w:rPr>
        <w:t xml:space="preserve"> which is based</w:t>
      </w:r>
      <w:r w:rsidRPr="00BC1399">
        <w:rPr>
          <w:rFonts w:cstheme="minorHAnsi"/>
          <w:color w:val="000000" w:themeColor="text1"/>
          <w:sz w:val="18"/>
          <w:szCs w:val="18"/>
        </w:rPr>
        <w:t xml:space="preserve"> in Manchester </w:t>
      </w:r>
      <w:r w:rsidR="00280A5B">
        <w:rPr>
          <w:rFonts w:cstheme="minorHAnsi"/>
          <w:color w:val="000000" w:themeColor="text1"/>
          <w:sz w:val="18"/>
          <w:szCs w:val="18"/>
        </w:rPr>
        <w:t xml:space="preserve">and Leeds. The team is </w:t>
      </w:r>
      <w:r w:rsidRPr="00BC1399">
        <w:rPr>
          <w:rFonts w:cstheme="minorHAnsi"/>
          <w:color w:val="000000" w:themeColor="text1"/>
          <w:sz w:val="18"/>
          <w:szCs w:val="18"/>
        </w:rPr>
        <w:t xml:space="preserve">led by partner James Southworth and works with colleagues in the wider FSDI team across the </w:t>
      </w:r>
      <w:r w:rsidR="00280A5B">
        <w:rPr>
          <w:rFonts w:cstheme="minorHAnsi"/>
          <w:color w:val="000000" w:themeColor="text1"/>
          <w:sz w:val="18"/>
          <w:szCs w:val="18"/>
        </w:rPr>
        <w:t>UK</w:t>
      </w:r>
      <w:r w:rsidR="00386D1A" w:rsidRPr="00BC1399">
        <w:rPr>
          <w:rFonts w:cstheme="minorHAnsi"/>
          <w:color w:val="000000" w:themeColor="text1"/>
          <w:sz w:val="18"/>
          <w:szCs w:val="18"/>
        </w:rPr>
        <w:t xml:space="preserve"> and internationally</w:t>
      </w:r>
      <w:r w:rsidRPr="00BC1399">
        <w:rPr>
          <w:rFonts w:cstheme="minorHAnsi"/>
          <w:color w:val="000000" w:themeColor="text1"/>
          <w:sz w:val="18"/>
          <w:szCs w:val="18"/>
        </w:rPr>
        <w:t xml:space="preserve">. </w:t>
      </w:r>
      <w:r w:rsidR="00A6269D" w:rsidRPr="00BC1399">
        <w:rPr>
          <w:rFonts w:cstheme="minorHAnsi"/>
          <w:color w:val="000000" w:themeColor="text1"/>
          <w:sz w:val="18"/>
          <w:szCs w:val="18"/>
        </w:rPr>
        <w:t>The team is</w:t>
      </w:r>
      <w:r w:rsidR="00C31CDE" w:rsidRPr="00BC1399">
        <w:rPr>
          <w:rFonts w:cstheme="minorHAnsi"/>
          <w:color w:val="000000" w:themeColor="text1"/>
          <w:sz w:val="18"/>
          <w:szCs w:val="18"/>
        </w:rPr>
        <w:t xml:space="preserve"> highly ranked in both Chambers &amp; Partners and Legal 500 </w:t>
      </w:r>
      <w:r w:rsidR="00305B8B" w:rsidRPr="00BC1399">
        <w:rPr>
          <w:rFonts w:cstheme="minorHAnsi"/>
          <w:color w:val="000000" w:themeColor="text1"/>
          <w:sz w:val="18"/>
          <w:szCs w:val="18"/>
        </w:rPr>
        <w:t>and works</w:t>
      </w:r>
      <w:r w:rsidR="00C31CDE" w:rsidRPr="00BC1399">
        <w:rPr>
          <w:rFonts w:cstheme="minorHAnsi"/>
          <w:color w:val="000000" w:themeColor="text1"/>
          <w:sz w:val="18"/>
          <w:szCs w:val="18"/>
        </w:rPr>
        <w:t xml:space="preserve"> for an impressive roster of </w:t>
      </w:r>
      <w:r w:rsidR="00386D1A" w:rsidRPr="00BC1399">
        <w:rPr>
          <w:rFonts w:cstheme="minorHAnsi"/>
          <w:color w:val="000000" w:themeColor="text1"/>
          <w:sz w:val="18"/>
          <w:szCs w:val="18"/>
        </w:rPr>
        <w:t xml:space="preserve">clients including </w:t>
      </w:r>
      <w:r w:rsidR="00C31CDE" w:rsidRPr="00BC1399">
        <w:rPr>
          <w:rFonts w:cstheme="minorHAnsi"/>
          <w:color w:val="000000" w:themeColor="text1"/>
          <w:sz w:val="18"/>
          <w:szCs w:val="18"/>
        </w:rPr>
        <w:t xml:space="preserve">clearing banks, </w:t>
      </w:r>
      <w:r w:rsidR="00386D1A" w:rsidRPr="00BC1399">
        <w:rPr>
          <w:rFonts w:cstheme="minorHAnsi"/>
          <w:color w:val="000000" w:themeColor="text1"/>
          <w:sz w:val="18"/>
          <w:szCs w:val="18"/>
        </w:rPr>
        <w:t xml:space="preserve">challenger banks, </w:t>
      </w:r>
      <w:r w:rsidR="00C31CDE" w:rsidRPr="00BC1399">
        <w:rPr>
          <w:rFonts w:cstheme="minorHAnsi"/>
          <w:color w:val="000000" w:themeColor="text1"/>
          <w:sz w:val="18"/>
          <w:szCs w:val="18"/>
        </w:rPr>
        <w:t xml:space="preserve">private banks, insurers, payment services firms, and high net worth individuals. </w:t>
      </w:r>
    </w:p>
    <w:p w14:paraId="5575B042" w14:textId="77777777" w:rsidR="00C31CDE" w:rsidRPr="00BC1399" w:rsidRDefault="00C31CDE" w:rsidP="00305B8B">
      <w:pPr>
        <w:rPr>
          <w:rFonts w:cstheme="minorHAnsi"/>
          <w:color w:val="000000" w:themeColor="text1"/>
          <w:sz w:val="18"/>
          <w:szCs w:val="18"/>
        </w:rPr>
      </w:pPr>
    </w:p>
    <w:p w14:paraId="1E0A4679" w14:textId="093D901C" w:rsidR="00907A37" w:rsidRPr="00BC1399" w:rsidRDefault="00A6269D" w:rsidP="00305B8B">
      <w:pPr>
        <w:rPr>
          <w:rFonts w:cstheme="minorHAnsi"/>
          <w:sz w:val="18"/>
          <w:szCs w:val="18"/>
          <w:lang w:val="en"/>
        </w:rPr>
      </w:pPr>
      <w:r w:rsidRPr="00BC1399">
        <w:rPr>
          <w:rFonts w:cstheme="minorHAnsi"/>
          <w:sz w:val="18"/>
          <w:szCs w:val="18"/>
          <w:lang w:val="en"/>
        </w:rPr>
        <w:t>The team</w:t>
      </w:r>
      <w:r w:rsidR="00C31CDE" w:rsidRPr="00BC1399">
        <w:rPr>
          <w:rFonts w:cstheme="minorHAnsi"/>
          <w:sz w:val="18"/>
          <w:szCs w:val="18"/>
          <w:lang w:val="en"/>
        </w:rPr>
        <w:t xml:space="preserve"> handle</w:t>
      </w:r>
      <w:r w:rsidRPr="00BC1399">
        <w:rPr>
          <w:rFonts w:cstheme="minorHAnsi"/>
          <w:sz w:val="18"/>
          <w:szCs w:val="18"/>
          <w:lang w:val="en"/>
        </w:rPr>
        <w:t>s</w:t>
      </w:r>
      <w:r w:rsidR="00907A37" w:rsidRPr="00BC1399">
        <w:rPr>
          <w:rFonts w:cstheme="minorHAnsi"/>
          <w:sz w:val="18"/>
          <w:szCs w:val="18"/>
          <w:lang w:val="en"/>
        </w:rPr>
        <w:t xml:space="preserve"> instructions in relation to the following:</w:t>
      </w:r>
      <w:r w:rsidR="00C31CDE" w:rsidRPr="00BC1399">
        <w:rPr>
          <w:rFonts w:cstheme="minorHAnsi"/>
          <w:sz w:val="18"/>
          <w:szCs w:val="18"/>
          <w:lang w:val="en"/>
        </w:rPr>
        <w:t xml:space="preserve"> </w:t>
      </w:r>
    </w:p>
    <w:p w14:paraId="70E41184" w14:textId="77777777" w:rsidR="00907A37" w:rsidRPr="00BC1399" w:rsidRDefault="00907A37" w:rsidP="00305B8B">
      <w:pPr>
        <w:rPr>
          <w:rFonts w:cstheme="minorHAnsi"/>
          <w:sz w:val="18"/>
          <w:szCs w:val="18"/>
          <w:lang w:val="en"/>
        </w:rPr>
      </w:pPr>
    </w:p>
    <w:p w14:paraId="37F5EF9E" w14:textId="44C783BB" w:rsidR="00907A37" w:rsidRPr="00BC1399" w:rsidRDefault="00C31CDE" w:rsidP="00305B8B">
      <w:pPr>
        <w:pStyle w:val="ListParagraph"/>
        <w:numPr>
          <w:ilvl w:val="0"/>
          <w:numId w:val="19"/>
        </w:numPr>
        <w:rPr>
          <w:rFonts w:cstheme="minorHAnsi"/>
          <w:sz w:val="18"/>
          <w:szCs w:val="18"/>
          <w:lang w:val="en"/>
        </w:rPr>
      </w:pPr>
      <w:r w:rsidRPr="00BC1399">
        <w:rPr>
          <w:rFonts w:cstheme="minorHAnsi"/>
          <w:sz w:val="18"/>
          <w:szCs w:val="18"/>
          <w:lang w:val="en"/>
        </w:rPr>
        <w:t>a wide variety of disputes ranging from high value, complex, cross-border litigation conducted by fee earners across office locations and jurisdictions, through to portfolios of claimant and defendant work for banking clients which provide fee earners with early responsibility for all aspects of matter</w:t>
      </w:r>
      <w:r w:rsidR="00386D1A" w:rsidRPr="00BC1399">
        <w:rPr>
          <w:rFonts w:cstheme="minorHAnsi"/>
          <w:sz w:val="18"/>
          <w:szCs w:val="18"/>
          <w:lang w:val="en"/>
        </w:rPr>
        <w:t xml:space="preserve"> management and service delivery (with appropriate supervision and support from colleagues)</w:t>
      </w:r>
      <w:r w:rsidR="00907A37" w:rsidRPr="00BC1399">
        <w:rPr>
          <w:rFonts w:cstheme="minorHAnsi"/>
          <w:sz w:val="18"/>
          <w:szCs w:val="18"/>
          <w:lang w:val="en"/>
        </w:rPr>
        <w:t xml:space="preserve">; </w:t>
      </w:r>
    </w:p>
    <w:p w14:paraId="35D12042" w14:textId="77777777" w:rsidR="00907A37" w:rsidRPr="00BC1399" w:rsidRDefault="00907A37" w:rsidP="00305B8B">
      <w:pPr>
        <w:rPr>
          <w:rFonts w:cstheme="minorHAnsi"/>
          <w:sz w:val="18"/>
          <w:szCs w:val="18"/>
          <w:lang w:val="en"/>
        </w:rPr>
      </w:pPr>
    </w:p>
    <w:p w14:paraId="6AC3AE32" w14:textId="4D15C168" w:rsidR="00907A37" w:rsidRPr="00BC1399" w:rsidRDefault="00F71964" w:rsidP="00305B8B">
      <w:pPr>
        <w:pStyle w:val="ListParagraph"/>
        <w:numPr>
          <w:ilvl w:val="0"/>
          <w:numId w:val="19"/>
        </w:numPr>
        <w:rPr>
          <w:rFonts w:cstheme="minorHAnsi"/>
          <w:color w:val="000000" w:themeColor="text1"/>
          <w:sz w:val="18"/>
          <w:szCs w:val="18"/>
        </w:rPr>
      </w:pPr>
      <w:r w:rsidRPr="00BC1399">
        <w:rPr>
          <w:rFonts w:cstheme="minorHAnsi"/>
          <w:color w:val="000000" w:themeColor="text1"/>
          <w:sz w:val="18"/>
          <w:szCs w:val="18"/>
        </w:rPr>
        <w:t xml:space="preserve">corporate crime and investigations, </w:t>
      </w:r>
      <w:r w:rsidR="00907A37" w:rsidRPr="00BC1399">
        <w:rPr>
          <w:rFonts w:cstheme="minorHAnsi"/>
          <w:color w:val="000000" w:themeColor="text1"/>
          <w:sz w:val="18"/>
          <w:szCs w:val="18"/>
        </w:rPr>
        <w:t xml:space="preserve">including advising clients on: their </w:t>
      </w:r>
      <w:r w:rsidRPr="00BC1399">
        <w:rPr>
          <w:rFonts w:cstheme="minorHAnsi"/>
          <w:color w:val="000000" w:themeColor="text1"/>
          <w:sz w:val="18"/>
          <w:szCs w:val="18"/>
        </w:rPr>
        <w:t xml:space="preserve">legal, compliance and </w:t>
      </w:r>
      <w:r w:rsidR="00907A37" w:rsidRPr="00BC1399">
        <w:rPr>
          <w:rFonts w:cstheme="minorHAnsi"/>
          <w:color w:val="000000" w:themeColor="text1"/>
          <w:sz w:val="18"/>
          <w:szCs w:val="18"/>
        </w:rPr>
        <w:t>regulatory obligations in respect of</w:t>
      </w:r>
      <w:r w:rsidRPr="00BC1399">
        <w:rPr>
          <w:rFonts w:cstheme="minorHAnsi"/>
          <w:color w:val="000000" w:themeColor="text1"/>
          <w:sz w:val="18"/>
          <w:szCs w:val="18"/>
        </w:rPr>
        <w:t xml:space="preserve"> financial sanctions,</w:t>
      </w:r>
      <w:r w:rsidR="00907A37" w:rsidRPr="00BC1399">
        <w:rPr>
          <w:rFonts w:cstheme="minorHAnsi"/>
          <w:color w:val="000000" w:themeColor="text1"/>
          <w:sz w:val="18"/>
          <w:szCs w:val="18"/>
        </w:rPr>
        <w:t xml:space="preserve"> anti-money laundering, bribery and corruption</w:t>
      </w:r>
      <w:r w:rsidRPr="00BC1399">
        <w:rPr>
          <w:rFonts w:cstheme="minorHAnsi"/>
          <w:color w:val="000000" w:themeColor="text1"/>
          <w:sz w:val="18"/>
          <w:szCs w:val="18"/>
        </w:rPr>
        <w:t xml:space="preserve"> and</w:t>
      </w:r>
      <w:r w:rsidR="00907A37" w:rsidRPr="00BC1399">
        <w:rPr>
          <w:rFonts w:cstheme="minorHAnsi"/>
          <w:color w:val="000000" w:themeColor="text1"/>
          <w:sz w:val="18"/>
          <w:szCs w:val="18"/>
        </w:rPr>
        <w:t xml:space="preserve"> fraud; their compliance with systems and controls</w:t>
      </w:r>
      <w:r w:rsidRPr="00BC1399">
        <w:rPr>
          <w:rFonts w:cstheme="minorHAnsi"/>
          <w:color w:val="000000" w:themeColor="text1"/>
          <w:sz w:val="18"/>
          <w:szCs w:val="18"/>
        </w:rPr>
        <w:t>,</w:t>
      </w:r>
      <w:r w:rsidR="00907A37" w:rsidRPr="00BC1399">
        <w:rPr>
          <w:rFonts w:cstheme="minorHAnsi"/>
          <w:color w:val="000000" w:themeColor="text1"/>
          <w:sz w:val="18"/>
          <w:szCs w:val="18"/>
        </w:rPr>
        <w:t xml:space="preserve"> governance and conduct obligations; internal</w:t>
      </w:r>
      <w:r w:rsidRPr="00BC1399">
        <w:rPr>
          <w:rFonts w:cstheme="minorHAnsi"/>
          <w:color w:val="000000" w:themeColor="text1"/>
          <w:sz w:val="18"/>
          <w:szCs w:val="18"/>
        </w:rPr>
        <w:t xml:space="preserve"> and external investigations conducted with respect to financial and corporate crime, including assisting with regulatory, civil and criminal enforcement actions</w:t>
      </w:r>
      <w:r w:rsidR="00907A37" w:rsidRPr="00BC1399">
        <w:rPr>
          <w:rFonts w:cstheme="minorHAnsi"/>
          <w:color w:val="000000" w:themeColor="text1"/>
          <w:sz w:val="18"/>
          <w:szCs w:val="18"/>
        </w:rPr>
        <w:t xml:space="preserve">; back book remediations; and s166 “Skilled Person” reviews; and </w:t>
      </w:r>
    </w:p>
    <w:p w14:paraId="497469B3" w14:textId="77777777" w:rsidR="00907A37" w:rsidRPr="00BC1399" w:rsidRDefault="00907A37" w:rsidP="00305B8B">
      <w:pPr>
        <w:pStyle w:val="ListParagraph"/>
        <w:rPr>
          <w:rFonts w:cstheme="minorHAnsi"/>
          <w:color w:val="000000" w:themeColor="text1"/>
          <w:sz w:val="18"/>
          <w:szCs w:val="18"/>
        </w:rPr>
      </w:pPr>
    </w:p>
    <w:p w14:paraId="11F39A55" w14:textId="6F93556A" w:rsidR="00907A37" w:rsidRPr="00BC1399" w:rsidRDefault="00907A37" w:rsidP="00305B8B">
      <w:pPr>
        <w:pStyle w:val="ListParagraph"/>
        <w:numPr>
          <w:ilvl w:val="0"/>
          <w:numId w:val="19"/>
        </w:numPr>
        <w:rPr>
          <w:rFonts w:cstheme="minorHAnsi"/>
          <w:color w:val="000000" w:themeColor="text1"/>
          <w:sz w:val="18"/>
          <w:szCs w:val="18"/>
        </w:rPr>
      </w:pPr>
      <w:r w:rsidRPr="00BC1399">
        <w:rPr>
          <w:rFonts w:cstheme="minorHAnsi"/>
          <w:color w:val="000000" w:themeColor="text1"/>
          <w:sz w:val="18"/>
          <w:szCs w:val="18"/>
        </w:rPr>
        <w:t xml:space="preserve">representing individuals and corporate clients </w:t>
      </w:r>
      <w:r w:rsidR="001B7C37" w:rsidRPr="00BC1399">
        <w:rPr>
          <w:rFonts w:cstheme="minorHAnsi"/>
          <w:color w:val="000000" w:themeColor="text1"/>
          <w:sz w:val="18"/>
          <w:szCs w:val="18"/>
        </w:rPr>
        <w:t>in response</w:t>
      </w:r>
      <w:r w:rsidRPr="00BC1399">
        <w:rPr>
          <w:rFonts w:cstheme="minorHAnsi"/>
          <w:color w:val="000000" w:themeColor="text1"/>
          <w:sz w:val="18"/>
          <w:szCs w:val="18"/>
        </w:rPr>
        <w:t xml:space="preserve"> to regulatory investigations, enforcement and prosecution </w:t>
      </w:r>
      <w:r w:rsidR="001B7C37" w:rsidRPr="00BC1399">
        <w:rPr>
          <w:rFonts w:cstheme="minorHAnsi"/>
          <w:color w:val="000000" w:themeColor="text1"/>
          <w:sz w:val="18"/>
          <w:szCs w:val="18"/>
        </w:rPr>
        <w:t xml:space="preserve">(both at first instance and on appeal) </w:t>
      </w:r>
      <w:r w:rsidRPr="00BC1399">
        <w:rPr>
          <w:rFonts w:cstheme="minorHAnsi"/>
          <w:color w:val="000000" w:themeColor="text1"/>
          <w:sz w:val="18"/>
          <w:szCs w:val="18"/>
        </w:rPr>
        <w:t>– which carry significant reputational and legal risk.</w:t>
      </w:r>
      <w:r w:rsidRPr="00BC1399">
        <w:rPr>
          <w:color w:val="000000" w:themeColor="text1"/>
          <w:sz w:val="18"/>
        </w:rPr>
        <w:t xml:space="preserve"> </w:t>
      </w:r>
    </w:p>
    <w:p w14:paraId="6FFEA38B" w14:textId="77777777" w:rsidR="00907A37" w:rsidRPr="00BC1399" w:rsidRDefault="00907A37" w:rsidP="00305B8B">
      <w:pPr>
        <w:pStyle w:val="ListParagraph"/>
        <w:rPr>
          <w:sz w:val="18"/>
          <w:lang w:val="en"/>
        </w:rPr>
      </w:pPr>
    </w:p>
    <w:p w14:paraId="120425AD" w14:textId="2948F93F" w:rsidR="00E97272" w:rsidRPr="00BC1399" w:rsidRDefault="00C31CDE" w:rsidP="00305B8B">
      <w:pPr>
        <w:rPr>
          <w:color w:val="5BC5F2"/>
          <w:sz w:val="18"/>
          <w:szCs w:val="18"/>
          <w:lang w:val="en"/>
        </w:rPr>
      </w:pPr>
      <w:r w:rsidRPr="00BC1399">
        <w:rPr>
          <w:rFonts w:cstheme="minorHAnsi"/>
          <w:color w:val="000000" w:themeColor="text1"/>
          <w:sz w:val="18"/>
          <w:szCs w:val="18"/>
        </w:rPr>
        <w:t>You</w:t>
      </w:r>
      <w:r w:rsidR="00270AFD" w:rsidRPr="00BC1399">
        <w:rPr>
          <w:rFonts w:cstheme="minorHAnsi"/>
          <w:color w:val="000000" w:themeColor="text1"/>
          <w:sz w:val="18"/>
          <w:szCs w:val="18"/>
        </w:rPr>
        <w:t xml:space="preserve"> will have exposure to </w:t>
      </w:r>
      <w:r w:rsidR="00A6269D" w:rsidRPr="00BC1399">
        <w:rPr>
          <w:rFonts w:cstheme="minorHAnsi"/>
          <w:color w:val="000000" w:themeColor="text1"/>
          <w:sz w:val="18"/>
          <w:szCs w:val="18"/>
        </w:rPr>
        <w:t xml:space="preserve">all of </w:t>
      </w:r>
      <w:r w:rsidR="00386D1A" w:rsidRPr="00BC1399">
        <w:rPr>
          <w:rFonts w:cstheme="minorHAnsi"/>
          <w:color w:val="000000" w:themeColor="text1"/>
          <w:sz w:val="18"/>
          <w:szCs w:val="18"/>
        </w:rPr>
        <w:t xml:space="preserve">this </w:t>
      </w:r>
      <w:r w:rsidR="00270AFD" w:rsidRPr="00BC1399">
        <w:rPr>
          <w:rFonts w:cstheme="minorHAnsi"/>
          <w:color w:val="000000" w:themeColor="text1"/>
          <w:sz w:val="18"/>
          <w:szCs w:val="18"/>
        </w:rPr>
        <w:t xml:space="preserve">high quality work and the opportunity to develop </w:t>
      </w:r>
      <w:r w:rsidRPr="00BC1399">
        <w:rPr>
          <w:rFonts w:cstheme="minorHAnsi"/>
          <w:color w:val="000000" w:themeColor="text1"/>
          <w:sz w:val="18"/>
          <w:szCs w:val="18"/>
        </w:rPr>
        <w:t xml:space="preserve">your </w:t>
      </w:r>
      <w:r w:rsidR="00270AFD" w:rsidRPr="00BC1399">
        <w:rPr>
          <w:rFonts w:cstheme="minorHAnsi"/>
          <w:color w:val="000000" w:themeColor="text1"/>
          <w:sz w:val="18"/>
          <w:szCs w:val="18"/>
        </w:rPr>
        <w:t xml:space="preserve">skills further, learning from direct experience </w:t>
      </w:r>
      <w:r w:rsidR="007C6347" w:rsidRPr="00BC1399">
        <w:rPr>
          <w:rFonts w:cstheme="minorHAnsi"/>
          <w:color w:val="000000" w:themeColor="text1"/>
          <w:sz w:val="18"/>
          <w:szCs w:val="18"/>
        </w:rPr>
        <w:t>with support from</w:t>
      </w:r>
      <w:r w:rsidR="00270AFD" w:rsidRPr="00BC1399">
        <w:rPr>
          <w:rFonts w:cstheme="minorHAnsi"/>
          <w:color w:val="000000" w:themeColor="text1"/>
          <w:sz w:val="18"/>
          <w:szCs w:val="18"/>
        </w:rPr>
        <w:t xml:space="preserve"> partners and senior lawyers</w:t>
      </w:r>
      <w:r w:rsidRPr="00BC1399">
        <w:rPr>
          <w:rFonts w:cstheme="minorHAnsi"/>
          <w:color w:val="000000" w:themeColor="text1"/>
          <w:sz w:val="18"/>
          <w:szCs w:val="18"/>
        </w:rPr>
        <w:t xml:space="preserve"> both </w:t>
      </w:r>
      <w:r w:rsidR="00280A5B">
        <w:rPr>
          <w:rFonts w:cstheme="minorHAnsi"/>
          <w:color w:val="000000" w:themeColor="text1"/>
          <w:sz w:val="18"/>
          <w:szCs w:val="18"/>
        </w:rPr>
        <w:t>locally</w:t>
      </w:r>
      <w:r w:rsidRPr="00BC1399">
        <w:rPr>
          <w:rFonts w:cstheme="minorHAnsi"/>
          <w:color w:val="000000" w:themeColor="text1"/>
          <w:sz w:val="18"/>
          <w:szCs w:val="18"/>
        </w:rPr>
        <w:t xml:space="preserve"> and across the wider team</w:t>
      </w:r>
      <w:r w:rsidR="009F5D12" w:rsidRPr="00BC1399">
        <w:rPr>
          <w:rFonts w:cstheme="minorHAnsi"/>
          <w:color w:val="000000" w:themeColor="text1"/>
          <w:sz w:val="18"/>
          <w:szCs w:val="18"/>
        </w:rPr>
        <w:t xml:space="preserve"> in the UK and internationally</w:t>
      </w:r>
      <w:r w:rsidR="00270AFD" w:rsidRPr="00BC1399">
        <w:rPr>
          <w:rFonts w:cstheme="minorHAnsi"/>
          <w:color w:val="000000" w:themeColor="text1"/>
          <w:sz w:val="18"/>
          <w:szCs w:val="18"/>
        </w:rPr>
        <w:t xml:space="preserve">. The continued </w:t>
      </w:r>
      <w:r w:rsidR="00A6269D" w:rsidRPr="00BC1399">
        <w:rPr>
          <w:rFonts w:cstheme="minorHAnsi"/>
          <w:color w:val="000000" w:themeColor="text1"/>
          <w:sz w:val="18"/>
          <w:szCs w:val="18"/>
        </w:rPr>
        <w:t xml:space="preserve">growth </w:t>
      </w:r>
      <w:r w:rsidR="00270AFD" w:rsidRPr="00BC1399">
        <w:rPr>
          <w:rFonts w:cstheme="minorHAnsi"/>
          <w:color w:val="000000" w:themeColor="text1"/>
          <w:sz w:val="18"/>
          <w:szCs w:val="18"/>
        </w:rPr>
        <w:t>of the team</w:t>
      </w:r>
      <w:r w:rsidRPr="00BC1399">
        <w:rPr>
          <w:rFonts w:cstheme="minorHAnsi"/>
          <w:color w:val="000000" w:themeColor="text1"/>
          <w:sz w:val="18"/>
          <w:szCs w:val="18"/>
        </w:rPr>
        <w:t xml:space="preserve"> and </w:t>
      </w:r>
      <w:r w:rsidR="00280A5B">
        <w:rPr>
          <w:rFonts w:cstheme="minorHAnsi"/>
          <w:color w:val="000000" w:themeColor="text1"/>
          <w:sz w:val="18"/>
          <w:szCs w:val="18"/>
        </w:rPr>
        <w:t>our</w:t>
      </w:r>
      <w:r w:rsidRPr="00BC1399">
        <w:rPr>
          <w:rFonts w:cstheme="minorHAnsi"/>
          <w:color w:val="000000" w:themeColor="text1"/>
          <w:sz w:val="18"/>
          <w:szCs w:val="18"/>
        </w:rPr>
        <w:t xml:space="preserve"> cross-office working model </w:t>
      </w:r>
      <w:r w:rsidR="00270AFD" w:rsidRPr="00BC1399">
        <w:rPr>
          <w:rFonts w:cstheme="minorHAnsi"/>
          <w:color w:val="000000" w:themeColor="text1"/>
          <w:sz w:val="18"/>
          <w:szCs w:val="18"/>
        </w:rPr>
        <w:t xml:space="preserve">creates real opportunities for </w:t>
      </w:r>
      <w:r w:rsidRPr="00BC1399">
        <w:rPr>
          <w:rFonts w:cstheme="minorHAnsi"/>
          <w:color w:val="000000" w:themeColor="text1"/>
          <w:sz w:val="18"/>
          <w:szCs w:val="18"/>
        </w:rPr>
        <w:t>career progress</w:t>
      </w:r>
      <w:r w:rsidR="004D630D" w:rsidRPr="00BC1399">
        <w:rPr>
          <w:rFonts w:cstheme="minorHAnsi"/>
          <w:color w:val="000000" w:themeColor="text1"/>
          <w:sz w:val="18"/>
          <w:szCs w:val="18"/>
        </w:rPr>
        <w:t>ion</w:t>
      </w:r>
      <w:r w:rsidR="00270AFD" w:rsidRPr="00BC1399">
        <w:rPr>
          <w:rFonts w:cstheme="minorHAnsi"/>
          <w:color w:val="000000" w:themeColor="text1"/>
          <w:sz w:val="18"/>
          <w:szCs w:val="18"/>
        </w:rPr>
        <w:t>.</w:t>
      </w:r>
    </w:p>
    <w:p w14:paraId="1FE05912" w14:textId="77777777" w:rsidR="007A3ED5" w:rsidRDefault="007A3ED5" w:rsidP="00305B8B">
      <w:pPr>
        <w:rPr>
          <w:color w:val="5BC5F2"/>
          <w:sz w:val="28"/>
          <w:szCs w:val="28"/>
          <w:lang w:val="en"/>
        </w:rPr>
      </w:pPr>
    </w:p>
    <w:p w14:paraId="1DB77AD1" w14:textId="054AC125" w:rsidR="00E97272" w:rsidRPr="00BC1399" w:rsidRDefault="00E97272" w:rsidP="00305B8B">
      <w:pPr>
        <w:rPr>
          <w:color w:val="5BC5F2"/>
          <w:sz w:val="28"/>
          <w:szCs w:val="28"/>
          <w:lang w:val="en"/>
        </w:rPr>
      </w:pPr>
      <w:r w:rsidRPr="00BC1399">
        <w:rPr>
          <w:color w:val="5BC5F2"/>
          <w:sz w:val="28"/>
          <w:szCs w:val="28"/>
          <w:lang w:val="en"/>
        </w:rPr>
        <w:t xml:space="preserve">The Role </w:t>
      </w:r>
    </w:p>
    <w:p w14:paraId="6BC463AF" w14:textId="712350D5" w:rsidR="00386D1A" w:rsidRPr="00BC1399" w:rsidRDefault="00DF5709" w:rsidP="00305B8B">
      <w:pPr>
        <w:rPr>
          <w:rFonts w:cstheme="minorHAnsi"/>
          <w:sz w:val="18"/>
          <w:szCs w:val="18"/>
          <w:lang w:val="en"/>
        </w:rPr>
      </w:pPr>
      <w:r w:rsidRPr="00BC1399">
        <w:rPr>
          <w:rFonts w:cstheme="minorHAnsi"/>
          <w:sz w:val="18"/>
          <w:szCs w:val="18"/>
          <w:lang w:val="en"/>
        </w:rPr>
        <w:t xml:space="preserve">We have an opportunity for a </w:t>
      </w:r>
      <w:r w:rsidR="003C3DB2">
        <w:rPr>
          <w:rFonts w:cstheme="minorHAnsi"/>
          <w:sz w:val="18"/>
          <w:szCs w:val="18"/>
          <w:lang w:val="en"/>
        </w:rPr>
        <w:t>1</w:t>
      </w:r>
      <w:r w:rsidRPr="00BC1399">
        <w:rPr>
          <w:rFonts w:cstheme="minorHAnsi"/>
          <w:sz w:val="18"/>
          <w:szCs w:val="18"/>
          <w:lang w:val="en"/>
        </w:rPr>
        <w:t>-</w:t>
      </w:r>
      <w:r w:rsidR="009C3A4E" w:rsidRPr="00BC1399">
        <w:rPr>
          <w:rFonts w:cstheme="minorHAnsi"/>
          <w:sz w:val="18"/>
          <w:szCs w:val="18"/>
          <w:lang w:val="en"/>
        </w:rPr>
        <w:t xml:space="preserve">5 </w:t>
      </w:r>
      <w:r w:rsidRPr="00BC1399">
        <w:rPr>
          <w:rFonts w:cstheme="minorHAnsi"/>
          <w:sz w:val="18"/>
          <w:szCs w:val="18"/>
          <w:lang w:val="en"/>
        </w:rPr>
        <w:t>year PQE Associate to join our</w:t>
      </w:r>
      <w:r w:rsidR="008669D0" w:rsidRPr="00BC1399">
        <w:rPr>
          <w:rFonts w:cstheme="minorHAnsi"/>
          <w:sz w:val="18"/>
          <w:szCs w:val="18"/>
          <w:lang w:val="en"/>
        </w:rPr>
        <w:t xml:space="preserve"> </w:t>
      </w:r>
      <w:r w:rsidR="00280A5B">
        <w:rPr>
          <w:rFonts w:cstheme="minorHAnsi"/>
          <w:sz w:val="18"/>
          <w:szCs w:val="18"/>
          <w:lang w:val="en"/>
        </w:rPr>
        <w:t xml:space="preserve">FSDI North </w:t>
      </w:r>
      <w:r w:rsidRPr="00BC1399">
        <w:rPr>
          <w:rFonts w:cstheme="minorHAnsi"/>
          <w:sz w:val="18"/>
          <w:szCs w:val="18"/>
          <w:lang w:val="en"/>
        </w:rPr>
        <w:t xml:space="preserve">team </w:t>
      </w:r>
      <w:r w:rsidR="00280A5B">
        <w:rPr>
          <w:rFonts w:cstheme="minorHAnsi"/>
          <w:sz w:val="18"/>
          <w:szCs w:val="18"/>
          <w:lang w:val="en"/>
        </w:rPr>
        <w:t xml:space="preserve">based </w:t>
      </w:r>
      <w:r w:rsidRPr="00BC1399">
        <w:rPr>
          <w:rFonts w:cstheme="minorHAnsi"/>
          <w:sz w:val="18"/>
          <w:szCs w:val="18"/>
          <w:lang w:val="en"/>
        </w:rPr>
        <w:t>in Manchester</w:t>
      </w:r>
      <w:r w:rsidR="00280A5B">
        <w:rPr>
          <w:rFonts w:cstheme="minorHAnsi"/>
          <w:sz w:val="18"/>
          <w:szCs w:val="18"/>
          <w:lang w:val="en"/>
        </w:rPr>
        <w:t xml:space="preserve"> and Leeds</w:t>
      </w:r>
      <w:r w:rsidRPr="00BC1399">
        <w:rPr>
          <w:rFonts w:cstheme="minorHAnsi"/>
          <w:sz w:val="18"/>
          <w:szCs w:val="18"/>
          <w:lang w:val="en"/>
        </w:rPr>
        <w:t>. This is a fee earning role</w:t>
      </w:r>
      <w:r w:rsidR="009C3A4E" w:rsidRPr="00BC1399">
        <w:rPr>
          <w:rFonts w:cstheme="minorHAnsi"/>
          <w:sz w:val="18"/>
          <w:szCs w:val="18"/>
          <w:lang w:val="en"/>
        </w:rPr>
        <w:t>. Y</w:t>
      </w:r>
      <w:r w:rsidR="00C31CDE" w:rsidRPr="00BC1399">
        <w:rPr>
          <w:rFonts w:cstheme="minorHAnsi"/>
          <w:sz w:val="18"/>
          <w:szCs w:val="18"/>
          <w:lang w:val="en"/>
        </w:rPr>
        <w:t>ou</w:t>
      </w:r>
      <w:r w:rsidRPr="00BC1399">
        <w:rPr>
          <w:rFonts w:cstheme="minorHAnsi"/>
          <w:sz w:val="18"/>
          <w:szCs w:val="18"/>
          <w:lang w:val="en"/>
        </w:rPr>
        <w:t xml:space="preserve"> </w:t>
      </w:r>
      <w:r w:rsidR="00C31CDE" w:rsidRPr="00BC1399">
        <w:rPr>
          <w:rFonts w:cstheme="minorHAnsi"/>
          <w:sz w:val="18"/>
          <w:szCs w:val="18"/>
          <w:lang w:val="en"/>
        </w:rPr>
        <w:t xml:space="preserve">will work across the full </w:t>
      </w:r>
      <w:r w:rsidR="009C3A4E" w:rsidRPr="00BC1399">
        <w:rPr>
          <w:rFonts w:cstheme="minorHAnsi"/>
          <w:sz w:val="18"/>
          <w:szCs w:val="18"/>
          <w:lang w:val="en"/>
        </w:rPr>
        <w:t>range</w:t>
      </w:r>
      <w:r w:rsidR="00C31CDE" w:rsidRPr="00BC1399">
        <w:rPr>
          <w:rFonts w:cstheme="minorHAnsi"/>
          <w:sz w:val="18"/>
          <w:szCs w:val="18"/>
          <w:lang w:val="en"/>
        </w:rPr>
        <w:t xml:space="preserve"> of </w:t>
      </w:r>
      <w:r w:rsidR="001B7C37" w:rsidRPr="00BC1399">
        <w:rPr>
          <w:rFonts w:cstheme="minorHAnsi"/>
          <w:sz w:val="18"/>
          <w:szCs w:val="18"/>
          <w:lang w:val="en"/>
        </w:rPr>
        <w:t>work</w:t>
      </w:r>
      <w:r w:rsidR="00C31CDE" w:rsidRPr="00BC1399">
        <w:rPr>
          <w:rFonts w:cstheme="minorHAnsi"/>
          <w:sz w:val="18"/>
          <w:szCs w:val="18"/>
          <w:lang w:val="en"/>
        </w:rPr>
        <w:t xml:space="preserve"> in the team and </w:t>
      </w:r>
      <w:r w:rsidR="00386D1A" w:rsidRPr="00BC1399">
        <w:rPr>
          <w:rFonts w:cstheme="minorHAnsi"/>
          <w:sz w:val="18"/>
          <w:szCs w:val="18"/>
          <w:lang w:val="en"/>
        </w:rPr>
        <w:t>have the opportunity to</w:t>
      </w:r>
      <w:r w:rsidR="00A6269D" w:rsidRPr="00BC1399">
        <w:rPr>
          <w:rFonts w:cstheme="minorHAnsi"/>
          <w:sz w:val="18"/>
          <w:szCs w:val="18"/>
          <w:lang w:val="en"/>
        </w:rPr>
        <w:t xml:space="preserve"> do the following </w:t>
      </w:r>
      <w:r w:rsidR="009F5D12" w:rsidRPr="00BC1399">
        <w:rPr>
          <w:rFonts w:cstheme="minorHAnsi"/>
          <w:sz w:val="18"/>
          <w:szCs w:val="18"/>
          <w:lang w:val="en"/>
        </w:rPr>
        <w:t>(</w:t>
      </w:r>
      <w:r w:rsidR="00A6269D" w:rsidRPr="00BC1399">
        <w:rPr>
          <w:rFonts w:cstheme="minorHAnsi"/>
          <w:sz w:val="18"/>
          <w:szCs w:val="18"/>
          <w:lang w:val="en"/>
        </w:rPr>
        <w:t>with appropriate supervision and support from colleagues</w:t>
      </w:r>
      <w:r w:rsidR="009F5D12" w:rsidRPr="00BC1399">
        <w:rPr>
          <w:rFonts w:cstheme="minorHAnsi"/>
          <w:sz w:val="18"/>
          <w:szCs w:val="18"/>
          <w:lang w:val="en"/>
        </w:rPr>
        <w:t>)</w:t>
      </w:r>
      <w:r w:rsidR="00386D1A" w:rsidRPr="00BC1399">
        <w:rPr>
          <w:rFonts w:cstheme="minorHAnsi"/>
          <w:sz w:val="18"/>
          <w:szCs w:val="18"/>
          <w:lang w:val="en"/>
        </w:rPr>
        <w:t>:</w:t>
      </w:r>
    </w:p>
    <w:p w14:paraId="35808AD7" w14:textId="159352C9" w:rsidR="009F5D12" w:rsidRPr="00BC1399" w:rsidRDefault="009F5D12" w:rsidP="00305B8B">
      <w:pPr>
        <w:pStyle w:val="ListParagraph"/>
        <w:numPr>
          <w:ilvl w:val="0"/>
          <w:numId w:val="18"/>
        </w:numPr>
        <w:rPr>
          <w:rFonts w:cstheme="minorHAnsi"/>
          <w:sz w:val="18"/>
          <w:szCs w:val="18"/>
          <w:lang w:val="en"/>
        </w:rPr>
      </w:pPr>
      <w:r w:rsidRPr="00BC1399">
        <w:rPr>
          <w:rFonts w:cstheme="minorHAnsi"/>
          <w:sz w:val="18"/>
          <w:szCs w:val="18"/>
          <w:lang w:val="en"/>
        </w:rPr>
        <w:lastRenderedPageBreak/>
        <w:t>Conduct all aspects of litigation including pre-action correspondence, obtaining injunctive relief, making summary judgment/strike out applications, preparing for hearings</w:t>
      </w:r>
      <w:r w:rsidR="00DF40DE" w:rsidRPr="00BC1399">
        <w:rPr>
          <w:rFonts w:cstheme="minorHAnsi"/>
          <w:sz w:val="18"/>
          <w:szCs w:val="18"/>
          <w:lang w:val="en"/>
        </w:rPr>
        <w:t xml:space="preserve"> and preparing for and attending trials. You will also use</w:t>
      </w:r>
      <w:r w:rsidRPr="00BC1399">
        <w:rPr>
          <w:rFonts w:cstheme="minorHAnsi"/>
          <w:sz w:val="18"/>
          <w:szCs w:val="18"/>
          <w:lang w:val="en"/>
        </w:rPr>
        <w:t xml:space="preserve"> different forms of alternative dispute resolution</w:t>
      </w:r>
      <w:r w:rsidR="00DF40DE" w:rsidRPr="00BC1399">
        <w:rPr>
          <w:rFonts w:cstheme="minorHAnsi"/>
          <w:sz w:val="18"/>
          <w:szCs w:val="18"/>
          <w:lang w:val="en"/>
        </w:rPr>
        <w:t>.</w:t>
      </w:r>
      <w:r w:rsidRPr="00BC1399">
        <w:rPr>
          <w:rFonts w:cstheme="minorHAnsi"/>
          <w:sz w:val="18"/>
          <w:szCs w:val="18"/>
          <w:lang w:val="en"/>
        </w:rPr>
        <w:t xml:space="preserve"> </w:t>
      </w:r>
    </w:p>
    <w:p w14:paraId="5F4D6B35" w14:textId="08E0B99E" w:rsidR="00F71964" w:rsidRPr="00BC1399" w:rsidRDefault="001B7C37" w:rsidP="00305B8B">
      <w:pPr>
        <w:pStyle w:val="ListParagraph"/>
        <w:numPr>
          <w:ilvl w:val="0"/>
          <w:numId w:val="18"/>
        </w:numPr>
        <w:rPr>
          <w:rFonts w:cstheme="minorHAnsi"/>
          <w:sz w:val="18"/>
          <w:szCs w:val="18"/>
          <w:lang w:val="en"/>
        </w:rPr>
      </w:pPr>
      <w:r w:rsidRPr="00BC1399">
        <w:rPr>
          <w:rFonts w:cstheme="minorHAnsi"/>
          <w:sz w:val="18"/>
          <w:szCs w:val="18"/>
          <w:lang w:val="en"/>
        </w:rPr>
        <w:t xml:space="preserve">Advise clients in relation to their </w:t>
      </w:r>
      <w:r w:rsidR="00F71964" w:rsidRPr="00BC1399">
        <w:rPr>
          <w:rFonts w:cstheme="minorHAnsi"/>
          <w:sz w:val="18"/>
          <w:szCs w:val="18"/>
          <w:lang w:val="en"/>
        </w:rPr>
        <w:t xml:space="preserve">legal, regulatory and </w:t>
      </w:r>
      <w:r w:rsidRPr="00BC1399">
        <w:rPr>
          <w:rFonts w:cstheme="minorHAnsi"/>
          <w:sz w:val="18"/>
          <w:szCs w:val="18"/>
          <w:lang w:val="en"/>
        </w:rPr>
        <w:t xml:space="preserve">compliance </w:t>
      </w:r>
      <w:r w:rsidR="00F71964" w:rsidRPr="00BC1399">
        <w:rPr>
          <w:rFonts w:cstheme="minorHAnsi"/>
          <w:sz w:val="18"/>
          <w:szCs w:val="18"/>
          <w:lang w:val="en"/>
        </w:rPr>
        <w:t>obligations with respect to corporate crime matter</w:t>
      </w:r>
      <w:r w:rsidR="00F9659E" w:rsidRPr="00BC1399">
        <w:rPr>
          <w:rFonts w:cstheme="minorHAnsi"/>
          <w:sz w:val="18"/>
          <w:szCs w:val="18"/>
          <w:lang w:val="en"/>
        </w:rPr>
        <w:t>s</w:t>
      </w:r>
      <w:r w:rsidR="00280A5B">
        <w:rPr>
          <w:rFonts w:cstheme="minorHAnsi"/>
          <w:sz w:val="18"/>
          <w:szCs w:val="18"/>
          <w:lang w:val="en"/>
        </w:rPr>
        <w:t>.</w:t>
      </w:r>
    </w:p>
    <w:p w14:paraId="6AB74C22" w14:textId="1B5B4A1C" w:rsidR="001B7C37" w:rsidRPr="00BC1399" w:rsidRDefault="001B7C37" w:rsidP="00305B8B">
      <w:pPr>
        <w:pStyle w:val="ListParagraph"/>
        <w:numPr>
          <w:ilvl w:val="0"/>
          <w:numId w:val="18"/>
        </w:numPr>
        <w:rPr>
          <w:rFonts w:cstheme="minorHAnsi"/>
          <w:sz w:val="18"/>
          <w:szCs w:val="18"/>
          <w:lang w:val="en"/>
        </w:rPr>
      </w:pPr>
      <w:r w:rsidRPr="00BC1399">
        <w:rPr>
          <w:rFonts w:cstheme="minorHAnsi"/>
          <w:sz w:val="18"/>
          <w:szCs w:val="18"/>
          <w:lang w:val="en"/>
        </w:rPr>
        <w:t>Represent clients in response to regulatory investigations and enforcement action</w:t>
      </w:r>
      <w:r w:rsidR="00280A5B">
        <w:rPr>
          <w:rFonts w:cstheme="minorHAnsi"/>
          <w:sz w:val="18"/>
          <w:szCs w:val="18"/>
          <w:lang w:val="en"/>
        </w:rPr>
        <w:t>.</w:t>
      </w:r>
    </w:p>
    <w:p w14:paraId="06515860" w14:textId="77777777" w:rsidR="001B7C37" w:rsidRPr="00BC1399" w:rsidRDefault="001B7C37" w:rsidP="00305B8B">
      <w:pPr>
        <w:pStyle w:val="ListParagraph"/>
        <w:numPr>
          <w:ilvl w:val="0"/>
          <w:numId w:val="18"/>
        </w:numPr>
        <w:rPr>
          <w:rFonts w:cstheme="minorHAnsi"/>
          <w:sz w:val="18"/>
          <w:szCs w:val="18"/>
          <w:lang w:val="en"/>
        </w:rPr>
      </w:pPr>
      <w:r w:rsidRPr="00BC1399">
        <w:rPr>
          <w:rFonts w:cstheme="minorHAnsi"/>
          <w:sz w:val="18"/>
          <w:szCs w:val="18"/>
          <w:lang w:val="en"/>
        </w:rPr>
        <w:t>Conduct day-to-day communications with clients, opponents, counsel and third parties.</w:t>
      </w:r>
    </w:p>
    <w:p w14:paraId="0964BA6C" w14:textId="3E9BB433" w:rsidR="00A6269D" w:rsidRPr="00BC1399" w:rsidRDefault="009F5D12" w:rsidP="00305B8B">
      <w:pPr>
        <w:pStyle w:val="ListParagraph"/>
        <w:numPr>
          <w:ilvl w:val="0"/>
          <w:numId w:val="18"/>
        </w:numPr>
        <w:rPr>
          <w:rFonts w:cstheme="minorHAnsi"/>
          <w:sz w:val="18"/>
          <w:szCs w:val="18"/>
          <w:lang w:val="en"/>
        </w:rPr>
      </w:pPr>
      <w:r w:rsidRPr="00BC1399">
        <w:rPr>
          <w:rFonts w:cstheme="minorHAnsi"/>
          <w:sz w:val="18"/>
          <w:szCs w:val="18"/>
          <w:lang w:val="en"/>
        </w:rPr>
        <w:t>Analyse</w:t>
      </w:r>
      <w:r w:rsidR="00A6269D" w:rsidRPr="00BC1399">
        <w:rPr>
          <w:rFonts w:cstheme="minorHAnsi"/>
          <w:sz w:val="18"/>
          <w:szCs w:val="18"/>
          <w:lang w:val="en"/>
        </w:rPr>
        <w:t xml:space="preserve"> complex and novel areas of law</w:t>
      </w:r>
      <w:r w:rsidR="001B7C37" w:rsidRPr="00BC1399">
        <w:rPr>
          <w:rFonts w:cstheme="minorHAnsi"/>
          <w:sz w:val="18"/>
          <w:szCs w:val="18"/>
          <w:lang w:val="en"/>
        </w:rPr>
        <w:t>, and h</w:t>
      </w:r>
      <w:r w:rsidRPr="00BC1399">
        <w:rPr>
          <w:rFonts w:cstheme="minorHAnsi"/>
          <w:sz w:val="18"/>
          <w:szCs w:val="18"/>
          <w:lang w:val="en"/>
        </w:rPr>
        <w:t>elp develop case strategy</w:t>
      </w:r>
      <w:r w:rsidR="00DF40DE" w:rsidRPr="00BC1399">
        <w:rPr>
          <w:rFonts w:cstheme="minorHAnsi"/>
          <w:sz w:val="18"/>
          <w:szCs w:val="18"/>
          <w:lang w:val="en"/>
        </w:rPr>
        <w:t xml:space="preserve">. </w:t>
      </w:r>
    </w:p>
    <w:p w14:paraId="089CB786" w14:textId="765CE7D5" w:rsidR="00A6269D" w:rsidRPr="00BC1399" w:rsidRDefault="00A6269D" w:rsidP="00305B8B">
      <w:pPr>
        <w:pStyle w:val="ListParagraph"/>
        <w:numPr>
          <w:ilvl w:val="0"/>
          <w:numId w:val="18"/>
        </w:numPr>
        <w:rPr>
          <w:rFonts w:cstheme="minorHAnsi"/>
          <w:sz w:val="18"/>
          <w:szCs w:val="18"/>
          <w:lang w:val="en"/>
        </w:rPr>
      </w:pPr>
      <w:r w:rsidRPr="00BC1399">
        <w:rPr>
          <w:rFonts w:cstheme="minorHAnsi"/>
          <w:sz w:val="18"/>
          <w:szCs w:val="18"/>
          <w:lang w:val="en"/>
        </w:rPr>
        <w:t>Develop your knowledge of the financial services sector,</w:t>
      </w:r>
      <w:r w:rsidR="00DF40DE" w:rsidRPr="00BC1399">
        <w:rPr>
          <w:rFonts w:cstheme="minorHAnsi"/>
          <w:sz w:val="18"/>
          <w:szCs w:val="18"/>
          <w:lang w:val="en"/>
        </w:rPr>
        <w:t xml:space="preserve"> including</w:t>
      </w:r>
      <w:r w:rsidRPr="00BC1399">
        <w:rPr>
          <w:rFonts w:cstheme="minorHAnsi"/>
          <w:sz w:val="18"/>
          <w:szCs w:val="18"/>
          <w:lang w:val="en"/>
        </w:rPr>
        <w:t xml:space="preserve"> the reputational and conduct risks which can</w:t>
      </w:r>
      <w:r w:rsidR="00DF40DE" w:rsidRPr="00BC1399">
        <w:rPr>
          <w:rFonts w:cstheme="minorHAnsi"/>
          <w:sz w:val="18"/>
          <w:szCs w:val="18"/>
          <w:lang w:val="en"/>
        </w:rPr>
        <w:t xml:space="preserve"> arise in </w:t>
      </w:r>
      <w:r w:rsidR="001B7C37" w:rsidRPr="00BC1399">
        <w:rPr>
          <w:rFonts w:cstheme="minorHAnsi"/>
          <w:sz w:val="18"/>
          <w:szCs w:val="18"/>
          <w:lang w:val="en"/>
        </w:rPr>
        <w:t>all areas of work that we carry out.</w:t>
      </w:r>
      <w:r w:rsidR="00DF40DE" w:rsidRPr="00BC1399">
        <w:rPr>
          <w:rFonts w:cstheme="minorHAnsi"/>
          <w:sz w:val="18"/>
          <w:szCs w:val="18"/>
          <w:lang w:val="en"/>
        </w:rPr>
        <w:t xml:space="preserve"> </w:t>
      </w:r>
    </w:p>
    <w:p w14:paraId="6BA2BC53" w14:textId="0C21A4EF" w:rsidR="00A6269D" w:rsidRPr="00BC1399" w:rsidRDefault="00A6269D" w:rsidP="00305B8B">
      <w:pPr>
        <w:pStyle w:val="ListParagraph"/>
        <w:numPr>
          <w:ilvl w:val="0"/>
          <w:numId w:val="18"/>
        </w:numPr>
        <w:rPr>
          <w:rFonts w:cstheme="minorHAnsi"/>
          <w:sz w:val="18"/>
          <w:szCs w:val="18"/>
          <w:lang w:val="en"/>
        </w:rPr>
      </w:pPr>
      <w:r w:rsidRPr="00BC1399">
        <w:rPr>
          <w:rFonts w:cstheme="minorHAnsi"/>
          <w:sz w:val="18"/>
          <w:szCs w:val="18"/>
          <w:lang w:val="en"/>
        </w:rPr>
        <w:t>Supervise work by paralegals, trainees and our international operations colleagues</w:t>
      </w:r>
      <w:r w:rsidR="00DF40DE" w:rsidRPr="00BC1399">
        <w:rPr>
          <w:rFonts w:cstheme="minorHAnsi"/>
          <w:sz w:val="18"/>
          <w:szCs w:val="18"/>
          <w:lang w:val="en"/>
        </w:rPr>
        <w:t>.</w:t>
      </w:r>
    </w:p>
    <w:p w14:paraId="480C5987" w14:textId="7F81C580" w:rsidR="00386D1A" w:rsidRPr="00BC1399" w:rsidRDefault="00386D1A" w:rsidP="00305B8B">
      <w:pPr>
        <w:pStyle w:val="ListParagraph"/>
        <w:numPr>
          <w:ilvl w:val="0"/>
          <w:numId w:val="18"/>
        </w:numPr>
        <w:rPr>
          <w:rFonts w:cstheme="minorHAnsi"/>
          <w:sz w:val="18"/>
          <w:szCs w:val="18"/>
          <w:lang w:val="en"/>
        </w:rPr>
      </w:pPr>
      <w:r w:rsidRPr="00BC1399">
        <w:rPr>
          <w:rFonts w:cstheme="minorHAnsi"/>
          <w:sz w:val="18"/>
          <w:szCs w:val="18"/>
          <w:lang w:val="en"/>
        </w:rPr>
        <w:t xml:space="preserve">Use and promote the use of </w:t>
      </w:r>
      <w:r w:rsidR="00DF40DE" w:rsidRPr="00BC1399">
        <w:rPr>
          <w:rFonts w:cstheme="minorHAnsi"/>
          <w:sz w:val="18"/>
          <w:szCs w:val="18"/>
          <w:lang w:val="en"/>
        </w:rPr>
        <w:t>l</w:t>
      </w:r>
      <w:r w:rsidRPr="00BC1399">
        <w:rPr>
          <w:rFonts w:cstheme="minorHAnsi"/>
          <w:sz w:val="18"/>
          <w:szCs w:val="18"/>
          <w:lang w:val="en"/>
        </w:rPr>
        <w:t xml:space="preserve">egal </w:t>
      </w:r>
      <w:r w:rsidR="00DF40DE" w:rsidRPr="00BC1399">
        <w:rPr>
          <w:rFonts w:cstheme="minorHAnsi"/>
          <w:sz w:val="18"/>
          <w:szCs w:val="18"/>
          <w:lang w:val="en"/>
        </w:rPr>
        <w:t>p</w:t>
      </w:r>
      <w:r w:rsidRPr="00BC1399">
        <w:rPr>
          <w:rFonts w:cstheme="minorHAnsi"/>
          <w:sz w:val="18"/>
          <w:szCs w:val="18"/>
          <w:lang w:val="en"/>
        </w:rPr>
        <w:t xml:space="preserve">roject </w:t>
      </w:r>
      <w:r w:rsidR="00DF40DE" w:rsidRPr="00BC1399">
        <w:rPr>
          <w:rFonts w:cstheme="minorHAnsi"/>
          <w:sz w:val="18"/>
          <w:szCs w:val="18"/>
          <w:lang w:val="en"/>
        </w:rPr>
        <w:t>m</w:t>
      </w:r>
      <w:r w:rsidRPr="00BC1399">
        <w:rPr>
          <w:rFonts w:cstheme="minorHAnsi"/>
          <w:sz w:val="18"/>
          <w:szCs w:val="18"/>
          <w:lang w:val="en"/>
        </w:rPr>
        <w:t>anagement and litigation technology tools to</w:t>
      </w:r>
      <w:r w:rsidR="00DF40DE" w:rsidRPr="00BC1399">
        <w:rPr>
          <w:rFonts w:cstheme="minorHAnsi"/>
          <w:sz w:val="18"/>
          <w:szCs w:val="18"/>
          <w:lang w:val="en"/>
        </w:rPr>
        <w:t xml:space="preserve"> support</w:t>
      </w:r>
      <w:r w:rsidRPr="00BC1399">
        <w:rPr>
          <w:rFonts w:cstheme="minorHAnsi"/>
          <w:sz w:val="18"/>
          <w:szCs w:val="18"/>
          <w:lang w:val="en"/>
        </w:rPr>
        <w:t xml:space="preserve"> </w:t>
      </w:r>
      <w:r w:rsidR="00DF40DE" w:rsidRPr="00BC1399">
        <w:rPr>
          <w:rFonts w:cstheme="minorHAnsi"/>
          <w:sz w:val="18"/>
          <w:szCs w:val="18"/>
          <w:lang w:val="en"/>
        </w:rPr>
        <w:t>best in class</w:t>
      </w:r>
      <w:r w:rsidRPr="00BC1399">
        <w:rPr>
          <w:rFonts w:cstheme="minorHAnsi"/>
          <w:sz w:val="18"/>
          <w:szCs w:val="18"/>
          <w:lang w:val="en"/>
        </w:rPr>
        <w:t xml:space="preserve"> service delivery</w:t>
      </w:r>
      <w:r w:rsidR="00DF40DE" w:rsidRPr="00BC1399">
        <w:rPr>
          <w:rFonts w:cstheme="minorHAnsi"/>
          <w:sz w:val="18"/>
          <w:szCs w:val="18"/>
          <w:lang w:val="en"/>
        </w:rPr>
        <w:t>.</w:t>
      </w:r>
      <w:r w:rsidRPr="00BC1399">
        <w:rPr>
          <w:rFonts w:cstheme="minorHAnsi"/>
          <w:sz w:val="18"/>
          <w:szCs w:val="18"/>
          <w:lang w:val="en"/>
        </w:rPr>
        <w:t xml:space="preserve"> </w:t>
      </w:r>
    </w:p>
    <w:p w14:paraId="333AEE33" w14:textId="43A1B6D4" w:rsidR="00386D1A" w:rsidRPr="00BC1399" w:rsidRDefault="00386D1A" w:rsidP="00305B8B">
      <w:pPr>
        <w:pStyle w:val="ListParagraph"/>
        <w:numPr>
          <w:ilvl w:val="0"/>
          <w:numId w:val="18"/>
        </w:numPr>
        <w:rPr>
          <w:rFonts w:cstheme="minorHAnsi"/>
          <w:sz w:val="18"/>
          <w:szCs w:val="18"/>
          <w:lang w:val="en"/>
        </w:rPr>
      </w:pPr>
      <w:r w:rsidRPr="00BC1399">
        <w:rPr>
          <w:rFonts w:cstheme="minorHAnsi"/>
          <w:sz w:val="18"/>
          <w:szCs w:val="18"/>
          <w:lang w:val="en"/>
        </w:rPr>
        <w:t>Build and strengthen internal and external relationships through networking and business development initiatives including through cross-referrals between different practice areas within the firm</w:t>
      </w:r>
      <w:r w:rsidR="00A6269D" w:rsidRPr="00BC1399">
        <w:rPr>
          <w:rFonts w:cstheme="minorHAnsi"/>
          <w:sz w:val="18"/>
          <w:szCs w:val="18"/>
          <w:lang w:val="en"/>
        </w:rPr>
        <w:t xml:space="preserve"> and participating in sector-specific activities</w:t>
      </w:r>
      <w:r w:rsidR="00DF40DE" w:rsidRPr="00BC1399">
        <w:rPr>
          <w:rFonts w:cstheme="minorHAnsi"/>
          <w:sz w:val="18"/>
          <w:szCs w:val="18"/>
          <w:lang w:val="en"/>
        </w:rPr>
        <w:t>.</w:t>
      </w:r>
      <w:r w:rsidRPr="00BC1399">
        <w:rPr>
          <w:rFonts w:cstheme="minorHAnsi"/>
          <w:sz w:val="18"/>
          <w:szCs w:val="18"/>
          <w:lang w:val="en"/>
        </w:rPr>
        <w:t xml:space="preserve"> </w:t>
      </w:r>
    </w:p>
    <w:p w14:paraId="4FD3188E" w14:textId="7D6E0F2C" w:rsidR="00386D1A" w:rsidRPr="00BC1399" w:rsidRDefault="00386D1A" w:rsidP="00305B8B">
      <w:pPr>
        <w:pStyle w:val="ListParagraph"/>
        <w:numPr>
          <w:ilvl w:val="0"/>
          <w:numId w:val="18"/>
        </w:numPr>
        <w:rPr>
          <w:rFonts w:cstheme="minorHAnsi"/>
          <w:sz w:val="18"/>
          <w:szCs w:val="18"/>
          <w:lang w:val="en"/>
        </w:rPr>
      </w:pPr>
      <w:r w:rsidRPr="00BC1399">
        <w:rPr>
          <w:rFonts w:cstheme="minorHAnsi"/>
          <w:sz w:val="18"/>
          <w:szCs w:val="18"/>
          <w:lang w:val="en"/>
        </w:rPr>
        <w:t xml:space="preserve">Work collaboratively and inclusively with colleagues across the </w:t>
      </w:r>
      <w:r w:rsidR="00DF40DE" w:rsidRPr="00BC1399">
        <w:rPr>
          <w:rFonts w:cstheme="minorHAnsi"/>
          <w:sz w:val="18"/>
          <w:szCs w:val="18"/>
          <w:lang w:val="en"/>
        </w:rPr>
        <w:t xml:space="preserve">global </w:t>
      </w:r>
      <w:r w:rsidRPr="00BC1399">
        <w:rPr>
          <w:rFonts w:cstheme="minorHAnsi"/>
          <w:sz w:val="18"/>
          <w:szCs w:val="18"/>
          <w:lang w:val="en"/>
        </w:rPr>
        <w:t>firm to deliver client service excellence</w:t>
      </w:r>
      <w:r w:rsidR="003C45C7" w:rsidRPr="00BC1399">
        <w:rPr>
          <w:rFonts w:cstheme="minorHAnsi"/>
          <w:sz w:val="18"/>
          <w:szCs w:val="18"/>
          <w:lang w:val="en"/>
        </w:rPr>
        <w:t>.</w:t>
      </w:r>
    </w:p>
    <w:p w14:paraId="5BDA6F92" w14:textId="77777777" w:rsidR="00DF5709" w:rsidRPr="00BC1399" w:rsidRDefault="00DF5709" w:rsidP="00305B8B">
      <w:pPr>
        <w:rPr>
          <w:rFonts w:cstheme="minorHAnsi"/>
          <w:b/>
          <w:bCs/>
          <w:sz w:val="18"/>
          <w:szCs w:val="18"/>
          <w:lang w:val="en"/>
        </w:rPr>
      </w:pPr>
    </w:p>
    <w:p w14:paraId="65F71D89" w14:textId="1E079DC3" w:rsidR="00DF5709" w:rsidRPr="00BC1399" w:rsidRDefault="00DF5709" w:rsidP="00305B8B">
      <w:pPr>
        <w:rPr>
          <w:rFonts w:cstheme="minorHAnsi"/>
          <w:sz w:val="18"/>
          <w:szCs w:val="18"/>
          <w:lang w:val="en"/>
        </w:rPr>
      </w:pPr>
      <w:r w:rsidRPr="00BC1399">
        <w:rPr>
          <w:rFonts w:cstheme="minorHAnsi"/>
          <w:sz w:val="18"/>
          <w:szCs w:val="18"/>
          <w:lang w:val="en"/>
        </w:rPr>
        <w:t xml:space="preserve">You will also be encouraged to get involved in </w:t>
      </w:r>
      <w:r w:rsidR="009C3A4E" w:rsidRPr="00BC1399">
        <w:rPr>
          <w:rFonts w:cstheme="minorHAnsi"/>
          <w:sz w:val="18"/>
          <w:szCs w:val="18"/>
          <w:lang w:val="en"/>
        </w:rPr>
        <w:t>the firm’s various people networks to promote diversity and in our Corporate Social Responsibility activities</w:t>
      </w:r>
      <w:r w:rsidR="003C45C7" w:rsidRPr="00BC1399">
        <w:rPr>
          <w:rFonts w:cstheme="minorHAnsi"/>
          <w:sz w:val="18"/>
          <w:szCs w:val="18"/>
          <w:lang w:val="en"/>
        </w:rPr>
        <w:t>.</w:t>
      </w:r>
    </w:p>
    <w:p w14:paraId="2279AFDC" w14:textId="77777777" w:rsidR="001B4FAD" w:rsidRPr="00BC1399" w:rsidRDefault="001B4FAD" w:rsidP="00305B8B">
      <w:pPr>
        <w:rPr>
          <w:sz w:val="16"/>
          <w:szCs w:val="16"/>
          <w:lang w:val="en"/>
        </w:rPr>
      </w:pPr>
    </w:p>
    <w:p w14:paraId="0D04CF15" w14:textId="18ABF232" w:rsidR="007011E5" w:rsidRPr="00BC1399" w:rsidRDefault="007011E5" w:rsidP="00305B8B">
      <w:pPr>
        <w:pStyle w:val="paragraph"/>
        <w:spacing w:before="0" w:beforeAutospacing="0" w:after="0" w:afterAutospacing="0"/>
        <w:jc w:val="both"/>
        <w:textAlignment w:val="baseline"/>
        <w:rPr>
          <w:rStyle w:val="normaltextrun"/>
          <w:rFonts w:ascii="Verdana" w:hAnsi="Verdana" w:cs="Segoe UI"/>
          <w:color w:val="5BC5F2"/>
          <w:sz w:val="28"/>
          <w:szCs w:val="28"/>
          <w:lang w:val="en"/>
        </w:rPr>
      </w:pPr>
      <w:r w:rsidRPr="00BC1399">
        <w:rPr>
          <w:rStyle w:val="normaltextrun"/>
          <w:rFonts w:ascii="Verdana" w:hAnsi="Verdana" w:cs="Segoe UI"/>
          <w:color w:val="5BC5F2"/>
          <w:sz w:val="28"/>
          <w:szCs w:val="28"/>
          <w:lang w:val="en"/>
        </w:rPr>
        <w:t xml:space="preserve">Skills </w:t>
      </w:r>
    </w:p>
    <w:p w14:paraId="75E5240F" w14:textId="0CD8E3E8" w:rsidR="00270AFD" w:rsidRPr="00BC1399" w:rsidRDefault="00270AFD" w:rsidP="00305B8B">
      <w:pPr>
        <w:rPr>
          <w:rFonts w:cstheme="minorHAnsi"/>
          <w:color w:val="000000" w:themeColor="text1"/>
          <w:sz w:val="18"/>
          <w:szCs w:val="18"/>
          <w:lang w:val="en"/>
        </w:rPr>
      </w:pPr>
      <w:r w:rsidRPr="00BC1399">
        <w:rPr>
          <w:rFonts w:cstheme="minorHAnsi"/>
          <w:color w:val="000000" w:themeColor="text1"/>
          <w:sz w:val="18"/>
          <w:szCs w:val="18"/>
          <w:lang w:val="en"/>
        </w:rPr>
        <w:t xml:space="preserve">We are looking for: </w:t>
      </w:r>
    </w:p>
    <w:p w14:paraId="77ABE251" w14:textId="77777777" w:rsidR="00DF40DE" w:rsidRPr="00BC1399" w:rsidRDefault="00DF40DE" w:rsidP="00305B8B">
      <w:pPr>
        <w:rPr>
          <w:rFonts w:cstheme="minorHAnsi"/>
          <w:color w:val="000000" w:themeColor="text1"/>
          <w:sz w:val="18"/>
          <w:szCs w:val="18"/>
          <w:lang w:val="en"/>
        </w:rPr>
      </w:pPr>
    </w:p>
    <w:p w14:paraId="4340F5E6" w14:textId="253C0487" w:rsidR="00DF5709" w:rsidRPr="00BC1399" w:rsidRDefault="00DF5709" w:rsidP="00305B8B">
      <w:pPr>
        <w:pStyle w:val="ListParagraph"/>
        <w:numPr>
          <w:ilvl w:val="0"/>
          <w:numId w:val="17"/>
        </w:numPr>
        <w:rPr>
          <w:rFonts w:cstheme="minorHAnsi"/>
          <w:sz w:val="18"/>
          <w:szCs w:val="18"/>
          <w:lang w:val="en"/>
        </w:rPr>
      </w:pPr>
      <w:r w:rsidRPr="00BC1399">
        <w:rPr>
          <w:rFonts w:cstheme="minorHAnsi"/>
          <w:sz w:val="18"/>
          <w:szCs w:val="18"/>
          <w:lang w:val="en"/>
        </w:rPr>
        <w:t>Strong technical skills and academic qualifications</w:t>
      </w:r>
      <w:r w:rsidR="00DF40DE" w:rsidRPr="00BC1399">
        <w:rPr>
          <w:rFonts w:cstheme="minorHAnsi"/>
          <w:sz w:val="18"/>
          <w:szCs w:val="18"/>
          <w:lang w:val="en"/>
        </w:rPr>
        <w:t>.</w:t>
      </w:r>
    </w:p>
    <w:p w14:paraId="6F79F217" w14:textId="6536D861" w:rsidR="009C3A4E" w:rsidRPr="00BC1399" w:rsidRDefault="009C3A4E" w:rsidP="00305B8B">
      <w:pPr>
        <w:pStyle w:val="ListParagraph"/>
        <w:numPr>
          <w:ilvl w:val="0"/>
          <w:numId w:val="17"/>
        </w:numPr>
        <w:rPr>
          <w:rFonts w:cstheme="minorHAnsi"/>
          <w:sz w:val="18"/>
          <w:szCs w:val="18"/>
          <w:lang w:val="en"/>
        </w:rPr>
      </w:pPr>
      <w:r w:rsidRPr="00BC1399">
        <w:rPr>
          <w:rFonts w:cstheme="minorHAnsi"/>
          <w:sz w:val="18"/>
          <w:szCs w:val="18"/>
          <w:lang w:val="en"/>
        </w:rPr>
        <w:t>Relevant experience, ideally for institutional clients and/or in relation to financial services disputes</w:t>
      </w:r>
      <w:r w:rsidR="00DF40DE" w:rsidRPr="00BC1399">
        <w:rPr>
          <w:rFonts w:cstheme="minorHAnsi"/>
          <w:sz w:val="18"/>
          <w:szCs w:val="18"/>
          <w:lang w:val="en"/>
        </w:rPr>
        <w:t>.</w:t>
      </w:r>
    </w:p>
    <w:p w14:paraId="32643D04" w14:textId="0A867BD9" w:rsidR="00DF5709" w:rsidRPr="00BC1399" w:rsidRDefault="00DF5709" w:rsidP="00305B8B">
      <w:pPr>
        <w:pStyle w:val="ListParagraph"/>
        <w:numPr>
          <w:ilvl w:val="0"/>
          <w:numId w:val="17"/>
        </w:numPr>
        <w:rPr>
          <w:rFonts w:cstheme="minorHAnsi"/>
          <w:sz w:val="18"/>
          <w:szCs w:val="18"/>
          <w:lang w:val="en"/>
        </w:rPr>
      </w:pPr>
      <w:r w:rsidRPr="00BC1399">
        <w:rPr>
          <w:rFonts w:cstheme="minorHAnsi"/>
          <w:sz w:val="18"/>
          <w:szCs w:val="18"/>
          <w:lang w:val="en"/>
        </w:rPr>
        <w:t xml:space="preserve">The ability to demonstrate exceptional </w:t>
      </w:r>
      <w:proofErr w:type="spellStart"/>
      <w:r w:rsidRPr="00BC1399">
        <w:rPr>
          <w:rFonts w:cstheme="minorHAnsi"/>
          <w:sz w:val="18"/>
          <w:szCs w:val="18"/>
          <w:lang w:val="en"/>
        </w:rPr>
        <w:t>organisational</w:t>
      </w:r>
      <w:proofErr w:type="spellEnd"/>
      <w:r w:rsidRPr="00BC1399">
        <w:rPr>
          <w:rFonts w:cstheme="minorHAnsi"/>
          <w:sz w:val="18"/>
          <w:szCs w:val="18"/>
          <w:lang w:val="en"/>
        </w:rPr>
        <w:t xml:space="preserve"> skills as well as good attention to detail</w:t>
      </w:r>
      <w:r w:rsidR="00A6269D" w:rsidRPr="00BC1399">
        <w:rPr>
          <w:rFonts w:cstheme="minorHAnsi"/>
          <w:sz w:val="18"/>
          <w:szCs w:val="18"/>
          <w:lang w:val="en"/>
        </w:rPr>
        <w:t xml:space="preserve">, critical </w:t>
      </w:r>
      <w:r w:rsidR="00DF40DE" w:rsidRPr="00BC1399">
        <w:rPr>
          <w:rFonts w:cstheme="minorHAnsi"/>
          <w:sz w:val="18"/>
          <w:szCs w:val="18"/>
          <w:lang w:val="en"/>
        </w:rPr>
        <w:t>thinking</w:t>
      </w:r>
      <w:r w:rsidR="00A6269D" w:rsidRPr="00BC1399">
        <w:rPr>
          <w:rFonts w:cstheme="minorHAnsi"/>
          <w:sz w:val="18"/>
          <w:szCs w:val="18"/>
          <w:lang w:val="en"/>
        </w:rPr>
        <w:t xml:space="preserve"> and problem solving</w:t>
      </w:r>
      <w:r w:rsidR="00DF40DE" w:rsidRPr="00BC1399">
        <w:rPr>
          <w:rFonts w:cstheme="minorHAnsi"/>
          <w:sz w:val="18"/>
          <w:szCs w:val="18"/>
          <w:lang w:val="en"/>
        </w:rPr>
        <w:t>.</w:t>
      </w:r>
      <w:r w:rsidR="00A6269D" w:rsidRPr="00BC1399">
        <w:rPr>
          <w:rFonts w:cstheme="minorHAnsi"/>
          <w:sz w:val="18"/>
          <w:szCs w:val="18"/>
          <w:lang w:val="en"/>
        </w:rPr>
        <w:t xml:space="preserve"> </w:t>
      </w:r>
    </w:p>
    <w:p w14:paraId="6E466D7C" w14:textId="0417E0C7" w:rsidR="00270AFD" w:rsidRPr="00BC1399" w:rsidRDefault="00A6269D" w:rsidP="00305B8B">
      <w:pPr>
        <w:pStyle w:val="ListParagraph"/>
        <w:numPr>
          <w:ilvl w:val="0"/>
          <w:numId w:val="17"/>
        </w:numPr>
        <w:rPr>
          <w:rFonts w:cstheme="minorHAnsi"/>
          <w:color w:val="000000" w:themeColor="text1"/>
          <w:sz w:val="18"/>
          <w:szCs w:val="18"/>
          <w:lang w:val="en"/>
        </w:rPr>
      </w:pPr>
      <w:r w:rsidRPr="00BC1399">
        <w:rPr>
          <w:rFonts w:cstheme="minorHAnsi"/>
          <w:color w:val="000000" w:themeColor="text1"/>
          <w:sz w:val="18"/>
          <w:szCs w:val="18"/>
          <w:lang w:val="en"/>
        </w:rPr>
        <w:t xml:space="preserve">Excellent written and oral </w:t>
      </w:r>
      <w:r w:rsidR="00270AFD" w:rsidRPr="00BC1399">
        <w:rPr>
          <w:rFonts w:cstheme="minorHAnsi"/>
          <w:color w:val="000000" w:themeColor="text1"/>
          <w:sz w:val="18"/>
          <w:szCs w:val="18"/>
          <w:lang w:val="en"/>
        </w:rPr>
        <w:t>communication skills to build effective relationships with existing and new clients,</w:t>
      </w:r>
      <w:r w:rsidR="00DF40DE" w:rsidRPr="00BC1399">
        <w:rPr>
          <w:rFonts w:cstheme="minorHAnsi"/>
          <w:color w:val="000000" w:themeColor="text1"/>
          <w:sz w:val="18"/>
          <w:szCs w:val="18"/>
          <w:lang w:val="en"/>
        </w:rPr>
        <w:t xml:space="preserve"> and to cross-refer</w:t>
      </w:r>
      <w:r w:rsidR="008669D0" w:rsidRPr="00BC1399">
        <w:rPr>
          <w:rFonts w:cstheme="minorHAnsi"/>
          <w:color w:val="000000" w:themeColor="text1"/>
          <w:sz w:val="18"/>
          <w:szCs w:val="18"/>
          <w:lang w:val="en"/>
        </w:rPr>
        <w:t xml:space="preserve"> </w:t>
      </w:r>
      <w:r w:rsidR="00270AFD" w:rsidRPr="00BC1399">
        <w:rPr>
          <w:rFonts w:cstheme="minorHAnsi"/>
          <w:color w:val="000000" w:themeColor="text1"/>
          <w:sz w:val="18"/>
          <w:szCs w:val="18"/>
          <w:lang w:val="en"/>
        </w:rPr>
        <w:t xml:space="preserve">clients to other teams </w:t>
      </w:r>
      <w:r w:rsidR="00DF40DE" w:rsidRPr="00BC1399">
        <w:rPr>
          <w:rFonts w:cstheme="minorHAnsi"/>
          <w:color w:val="000000" w:themeColor="text1"/>
          <w:sz w:val="18"/>
          <w:szCs w:val="18"/>
          <w:lang w:val="en"/>
        </w:rPr>
        <w:t>and</w:t>
      </w:r>
      <w:r w:rsidR="00270AFD" w:rsidRPr="00BC1399">
        <w:rPr>
          <w:rFonts w:cstheme="minorHAnsi"/>
          <w:color w:val="000000" w:themeColor="text1"/>
          <w:sz w:val="18"/>
          <w:szCs w:val="18"/>
          <w:lang w:val="en"/>
        </w:rPr>
        <w:t xml:space="preserve"> practice groups</w:t>
      </w:r>
      <w:r w:rsidR="00DF40DE" w:rsidRPr="00BC1399">
        <w:rPr>
          <w:rFonts w:cstheme="minorHAnsi"/>
          <w:color w:val="000000" w:themeColor="text1"/>
          <w:sz w:val="18"/>
          <w:szCs w:val="18"/>
          <w:lang w:val="en"/>
        </w:rPr>
        <w:t>.</w:t>
      </w:r>
    </w:p>
    <w:p w14:paraId="4A871BF6" w14:textId="26EF2DAC" w:rsidR="00A6269D" w:rsidRPr="00BC1399" w:rsidRDefault="00A6269D" w:rsidP="00305B8B">
      <w:pPr>
        <w:pStyle w:val="ListParagraph"/>
        <w:numPr>
          <w:ilvl w:val="0"/>
          <w:numId w:val="17"/>
        </w:numPr>
        <w:rPr>
          <w:rFonts w:cstheme="minorHAnsi"/>
          <w:color w:val="000000" w:themeColor="text1"/>
          <w:sz w:val="18"/>
          <w:szCs w:val="18"/>
          <w:lang w:val="en"/>
        </w:rPr>
      </w:pPr>
      <w:r w:rsidRPr="00BC1399">
        <w:rPr>
          <w:rFonts w:cstheme="minorHAnsi"/>
          <w:color w:val="000000" w:themeColor="text1"/>
          <w:sz w:val="18"/>
          <w:szCs w:val="18"/>
          <w:lang w:val="en"/>
        </w:rPr>
        <w:t>The ability to project manage to a high standard by delivering tasks on time and within budget</w:t>
      </w:r>
      <w:r w:rsidR="00DF40DE" w:rsidRPr="00BC1399">
        <w:rPr>
          <w:rFonts w:cstheme="minorHAnsi"/>
          <w:color w:val="000000" w:themeColor="text1"/>
          <w:sz w:val="18"/>
          <w:szCs w:val="18"/>
          <w:lang w:val="en"/>
        </w:rPr>
        <w:t xml:space="preserve"> and</w:t>
      </w:r>
      <w:r w:rsidRPr="00BC1399">
        <w:rPr>
          <w:rFonts w:cstheme="minorHAnsi"/>
          <w:color w:val="000000" w:themeColor="text1"/>
          <w:sz w:val="18"/>
          <w:szCs w:val="18"/>
          <w:lang w:val="en"/>
        </w:rPr>
        <w:t xml:space="preserve"> </w:t>
      </w:r>
      <w:r w:rsidR="00DF40DE" w:rsidRPr="00BC1399">
        <w:rPr>
          <w:rFonts w:cstheme="minorHAnsi"/>
          <w:color w:val="000000" w:themeColor="text1"/>
          <w:sz w:val="18"/>
          <w:szCs w:val="18"/>
          <w:lang w:val="en"/>
        </w:rPr>
        <w:t xml:space="preserve">working collaboratively </w:t>
      </w:r>
      <w:r w:rsidRPr="00BC1399">
        <w:rPr>
          <w:rFonts w:cstheme="minorHAnsi"/>
          <w:color w:val="000000" w:themeColor="text1"/>
          <w:sz w:val="18"/>
          <w:szCs w:val="18"/>
          <w:lang w:val="en"/>
        </w:rPr>
        <w:t>with colleagues</w:t>
      </w:r>
      <w:r w:rsidR="00DF40DE" w:rsidRPr="00BC1399">
        <w:rPr>
          <w:rFonts w:cstheme="minorHAnsi"/>
          <w:color w:val="000000" w:themeColor="text1"/>
          <w:sz w:val="18"/>
          <w:szCs w:val="18"/>
          <w:lang w:val="en"/>
        </w:rPr>
        <w:t>.</w:t>
      </w:r>
    </w:p>
    <w:p w14:paraId="1EE311B4" w14:textId="1E894384" w:rsidR="00270AFD" w:rsidRPr="00BC1399" w:rsidRDefault="00DF40DE" w:rsidP="00305B8B">
      <w:pPr>
        <w:pStyle w:val="ListParagraph"/>
        <w:numPr>
          <w:ilvl w:val="0"/>
          <w:numId w:val="17"/>
        </w:numPr>
        <w:rPr>
          <w:rFonts w:cstheme="minorHAnsi"/>
          <w:color w:val="000000" w:themeColor="text1"/>
          <w:sz w:val="18"/>
          <w:szCs w:val="18"/>
          <w:lang w:val="en"/>
        </w:rPr>
      </w:pPr>
      <w:r w:rsidRPr="00BC1399">
        <w:rPr>
          <w:rFonts w:cstheme="minorHAnsi"/>
          <w:color w:val="000000" w:themeColor="text1"/>
          <w:sz w:val="18"/>
          <w:szCs w:val="18"/>
          <w:lang w:val="en"/>
        </w:rPr>
        <w:t xml:space="preserve">A </w:t>
      </w:r>
      <w:r w:rsidR="00270AFD" w:rsidRPr="00BC1399">
        <w:rPr>
          <w:rFonts w:cstheme="minorHAnsi"/>
          <w:color w:val="000000" w:themeColor="text1"/>
          <w:sz w:val="18"/>
          <w:szCs w:val="18"/>
          <w:lang w:val="en"/>
        </w:rPr>
        <w:t>‘</w:t>
      </w:r>
      <w:r w:rsidRPr="00BC1399">
        <w:rPr>
          <w:rFonts w:cstheme="minorHAnsi"/>
          <w:color w:val="000000" w:themeColor="text1"/>
          <w:sz w:val="18"/>
          <w:szCs w:val="18"/>
          <w:lang w:val="en"/>
        </w:rPr>
        <w:t>c</w:t>
      </w:r>
      <w:r w:rsidR="00270AFD" w:rsidRPr="00BC1399">
        <w:rPr>
          <w:rFonts w:cstheme="minorHAnsi"/>
          <w:color w:val="000000" w:themeColor="text1"/>
          <w:sz w:val="18"/>
          <w:szCs w:val="18"/>
          <w:lang w:val="en"/>
        </w:rPr>
        <w:t xml:space="preserve">an do’ attitude and </w:t>
      </w:r>
      <w:r w:rsidRPr="00BC1399">
        <w:rPr>
          <w:rFonts w:cstheme="minorHAnsi"/>
          <w:color w:val="000000" w:themeColor="text1"/>
          <w:sz w:val="18"/>
          <w:szCs w:val="18"/>
          <w:lang w:val="en"/>
        </w:rPr>
        <w:t xml:space="preserve">willingness </w:t>
      </w:r>
      <w:r w:rsidR="00270AFD" w:rsidRPr="00BC1399">
        <w:rPr>
          <w:rFonts w:cstheme="minorHAnsi"/>
          <w:color w:val="000000" w:themeColor="text1"/>
          <w:sz w:val="18"/>
          <w:szCs w:val="18"/>
          <w:lang w:val="en"/>
        </w:rPr>
        <w:t>to go the extra mile to ensure we are able to meet our clients’ needs</w:t>
      </w:r>
      <w:r w:rsidRPr="00BC1399">
        <w:rPr>
          <w:rFonts w:cstheme="minorHAnsi"/>
          <w:color w:val="000000" w:themeColor="text1"/>
          <w:sz w:val="18"/>
          <w:szCs w:val="18"/>
          <w:lang w:val="en"/>
        </w:rPr>
        <w:t>.</w:t>
      </w:r>
    </w:p>
    <w:p w14:paraId="05FF0FF5" w14:textId="02D99CFE" w:rsidR="001B4FAD" w:rsidRPr="00BC1399" w:rsidRDefault="001B4FAD" w:rsidP="00305B8B">
      <w:pPr>
        <w:rPr>
          <w:color w:val="5BC5F2"/>
          <w:sz w:val="28"/>
          <w:szCs w:val="28"/>
        </w:rPr>
      </w:pPr>
    </w:p>
    <w:p w14:paraId="13DA7444" w14:textId="0B1FDD4E" w:rsidR="001B4FAD" w:rsidRPr="00BC1399" w:rsidRDefault="001B4FAD" w:rsidP="00305B8B">
      <w:pPr>
        <w:rPr>
          <w:color w:val="5BC5F2"/>
          <w:sz w:val="28"/>
          <w:szCs w:val="28"/>
          <w:lang w:val="en"/>
        </w:rPr>
      </w:pPr>
      <w:r w:rsidRPr="00BC1399">
        <w:rPr>
          <w:color w:val="5BC5F2"/>
          <w:sz w:val="28"/>
          <w:szCs w:val="28"/>
          <w:lang w:val="en"/>
        </w:rPr>
        <w:t>Key Competencies</w:t>
      </w:r>
    </w:p>
    <w:p w14:paraId="682E8203" w14:textId="092E79BD" w:rsidR="001B4FAD" w:rsidRPr="00BC1399" w:rsidRDefault="00DF5709" w:rsidP="00250C88">
      <w:pPr>
        <w:rPr>
          <w:color w:val="5BC5F2"/>
          <w:sz w:val="18"/>
          <w:szCs w:val="18"/>
        </w:rPr>
      </w:pPr>
      <w:r w:rsidRPr="00BC1399">
        <w:rPr>
          <w:rFonts w:cstheme="minorHAnsi"/>
          <w:sz w:val="18"/>
          <w:szCs w:val="18"/>
          <w:lang w:val="en"/>
        </w:rPr>
        <w:t xml:space="preserve">You should be a team player, client focused and a good communicator with a strong practical approach to your workload. A commitment of delivering quality service is essential, as is the ability to handle the demands of a heavy workload. You should also be able to demonstrate an entrepreneurial spirit and ideally possess some knowledge (commensurate with your level of qualification) of the financial markets and how they work. </w:t>
      </w:r>
      <w:r w:rsidRPr="00BC1399">
        <w:rPr>
          <w:rFonts w:cstheme="minorHAnsi"/>
          <w:sz w:val="18"/>
          <w:szCs w:val="18"/>
          <w:lang w:val="en"/>
        </w:rPr>
        <w:br/>
      </w:r>
    </w:p>
    <w:p w14:paraId="163F8B83" w14:textId="3D2DD44D" w:rsidR="00E97272" w:rsidRPr="00BC1399" w:rsidRDefault="00E97272" w:rsidP="00305B8B">
      <w:pPr>
        <w:rPr>
          <w:color w:val="5BC5F2"/>
          <w:sz w:val="28"/>
          <w:szCs w:val="28"/>
        </w:rPr>
      </w:pPr>
      <w:r w:rsidRPr="00BC1399">
        <w:rPr>
          <w:color w:val="5BC5F2"/>
          <w:sz w:val="28"/>
          <w:szCs w:val="28"/>
        </w:rPr>
        <w:t>Diversity and Inclusion</w:t>
      </w:r>
    </w:p>
    <w:p w14:paraId="5AE38B58" w14:textId="77777777" w:rsidR="00E97272" w:rsidRPr="00BC1399" w:rsidRDefault="00E97272" w:rsidP="00305B8B">
      <w:pPr>
        <w:rPr>
          <w:sz w:val="18"/>
          <w:szCs w:val="18"/>
        </w:rPr>
      </w:pPr>
      <w:r w:rsidRPr="00BC1399">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BC1399" w:rsidRDefault="00E97272" w:rsidP="00305B8B">
      <w:pPr>
        <w:rPr>
          <w:sz w:val="18"/>
          <w:szCs w:val="18"/>
        </w:rPr>
      </w:pPr>
    </w:p>
    <w:p w14:paraId="61F32B36" w14:textId="77777777" w:rsidR="00E97272" w:rsidRPr="00BC1399" w:rsidRDefault="00E97272" w:rsidP="00305B8B">
      <w:pPr>
        <w:rPr>
          <w:sz w:val="18"/>
          <w:szCs w:val="18"/>
        </w:rPr>
      </w:pPr>
      <w:r w:rsidRPr="00BC1399">
        <w:rPr>
          <w:sz w:val="18"/>
          <w:szCs w:val="18"/>
        </w:rPr>
        <w:t>Should you require any reasonable adjustments to enable participation in the recruitment process, please contact us so that we can discuss how best to assist.</w:t>
      </w:r>
    </w:p>
    <w:p w14:paraId="48CDA9C8" w14:textId="77777777" w:rsidR="00E97272" w:rsidRPr="00BC1399" w:rsidRDefault="00E97272" w:rsidP="00305B8B">
      <w:pPr>
        <w:rPr>
          <w:sz w:val="18"/>
          <w:szCs w:val="18"/>
        </w:rPr>
      </w:pPr>
    </w:p>
    <w:p w14:paraId="14F73E77" w14:textId="4AE776CF" w:rsidR="00E97272" w:rsidRPr="00BC1399" w:rsidRDefault="00E97272" w:rsidP="00305B8B">
      <w:pPr>
        <w:rPr>
          <w:sz w:val="18"/>
          <w:szCs w:val="18"/>
        </w:rPr>
      </w:pPr>
      <w:r w:rsidRPr="00BC1399">
        <w:rPr>
          <w:sz w:val="18"/>
          <w:szCs w:val="18"/>
        </w:rPr>
        <w:t>We are open to considering flexible working options for our vacancies. Whilst we are not able to offer flexible working across all of our roles, many of our people work flexibly in some way</w:t>
      </w:r>
      <w:r w:rsidR="00DF40DE" w:rsidRPr="00BC1399">
        <w:rPr>
          <w:sz w:val="18"/>
          <w:szCs w:val="18"/>
        </w:rPr>
        <w:t xml:space="preserve"> (particularly in the post-Covid 19 working environment)</w:t>
      </w:r>
      <w:r w:rsidRPr="00BC1399">
        <w:rPr>
          <w:sz w:val="18"/>
          <w:szCs w:val="18"/>
        </w:rPr>
        <w:t xml:space="preserve">, and we would encourage you to talk to us about this during the hiring process if you would like to explore </w:t>
      </w:r>
      <w:r w:rsidR="008669D0" w:rsidRPr="00BC1399">
        <w:rPr>
          <w:sz w:val="18"/>
          <w:szCs w:val="18"/>
        </w:rPr>
        <w:t xml:space="preserve">it </w:t>
      </w:r>
      <w:r w:rsidRPr="00BC1399">
        <w:rPr>
          <w:sz w:val="18"/>
          <w:szCs w:val="18"/>
        </w:rPr>
        <w:t>further.</w:t>
      </w:r>
    </w:p>
    <w:p w14:paraId="6C2428C7" w14:textId="77777777" w:rsidR="00E97272" w:rsidRPr="00BC1399" w:rsidRDefault="00E97272" w:rsidP="00305B8B">
      <w:pPr>
        <w:rPr>
          <w:sz w:val="18"/>
          <w:szCs w:val="18"/>
        </w:rPr>
      </w:pPr>
    </w:p>
    <w:p w14:paraId="423D5A6C" w14:textId="77777777" w:rsidR="00E97272" w:rsidRPr="000919E7" w:rsidRDefault="00E97272" w:rsidP="00305B8B">
      <w:pPr>
        <w:rPr>
          <w:sz w:val="18"/>
          <w:szCs w:val="18"/>
        </w:rPr>
      </w:pPr>
      <w:r w:rsidRPr="00BC1399">
        <w:rPr>
          <w:sz w:val="18"/>
          <w:szCs w:val="18"/>
        </w:rPr>
        <w:t>We are a LGBT+ inclusive employer and are Stonewall Corporate Champions.</w:t>
      </w:r>
    </w:p>
    <w:p w14:paraId="3890D6C0" w14:textId="1532EA30" w:rsidR="00AB403E" w:rsidRPr="00AB403E" w:rsidRDefault="00AB403E" w:rsidP="00305B8B">
      <w:pPr>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1AC8" w14:textId="77777777" w:rsidR="00FF094D" w:rsidRDefault="00FF094D" w:rsidP="00730EF5">
      <w:r>
        <w:separator/>
      </w:r>
    </w:p>
  </w:endnote>
  <w:endnote w:type="continuationSeparator" w:id="0">
    <w:p w14:paraId="4F388EC9" w14:textId="77777777" w:rsidR="00FF094D" w:rsidRDefault="00FF094D" w:rsidP="00730EF5">
      <w:r>
        <w:continuationSeparator/>
      </w:r>
    </w:p>
  </w:endnote>
  <w:endnote w:type="continuationNotice" w:id="1">
    <w:p w14:paraId="4307E660" w14:textId="77777777" w:rsidR="00FF094D" w:rsidRDefault="00FF0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315B" w14:textId="77777777" w:rsidR="00FF094D" w:rsidRDefault="00FF094D" w:rsidP="00730EF5">
      <w:r>
        <w:separator/>
      </w:r>
    </w:p>
  </w:footnote>
  <w:footnote w:type="continuationSeparator" w:id="0">
    <w:p w14:paraId="74A34FFB" w14:textId="77777777" w:rsidR="00FF094D" w:rsidRDefault="00FF094D" w:rsidP="00730EF5">
      <w:r>
        <w:continuationSeparator/>
      </w:r>
    </w:p>
  </w:footnote>
  <w:footnote w:type="continuationNotice" w:id="1">
    <w:p w14:paraId="16F9B079" w14:textId="77777777" w:rsidR="00FF094D" w:rsidRDefault="00FF09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380433"/>
    <w:multiLevelType w:val="hybridMultilevel"/>
    <w:tmpl w:val="B93CD7B0"/>
    <w:lvl w:ilvl="0" w:tplc="D1704CA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FCD3C84"/>
    <w:multiLevelType w:val="hybridMultilevel"/>
    <w:tmpl w:val="ACC6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3553B59"/>
    <w:multiLevelType w:val="hybridMultilevel"/>
    <w:tmpl w:val="EFF0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665BA"/>
    <w:multiLevelType w:val="hybridMultilevel"/>
    <w:tmpl w:val="96A2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2"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2126B"/>
    <w:multiLevelType w:val="hybridMultilevel"/>
    <w:tmpl w:val="10F00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5A6C59"/>
    <w:multiLevelType w:val="hybridMultilevel"/>
    <w:tmpl w:val="7F266A0E"/>
    <w:lvl w:ilvl="0" w:tplc="FA1EECD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6"/>
  </w:num>
  <w:num w:numId="2">
    <w:abstractNumId w:val="14"/>
  </w:num>
  <w:num w:numId="3">
    <w:abstractNumId w:val="18"/>
  </w:num>
  <w:num w:numId="4">
    <w:abstractNumId w:val="17"/>
  </w:num>
  <w:num w:numId="5">
    <w:abstractNumId w:val="16"/>
  </w:num>
  <w:num w:numId="6">
    <w:abstractNumId w:val="2"/>
  </w:num>
  <w:num w:numId="7">
    <w:abstractNumId w:val="4"/>
  </w:num>
  <w:num w:numId="8">
    <w:abstractNumId w:val="11"/>
  </w:num>
  <w:num w:numId="9">
    <w:abstractNumId w:val="0"/>
  </w:num>
  <w:num w:numId="10">
    <w:abstractNumId w:val="12"/>
  </w:num>
  <w:num w:numId="11">
    <w:abstractNumId w:val="1"/>
  </w:num>
  <w:num w:numId="12">
    <w:abstractNumId w:val="10"/>
  </w:num>
  <w:num w:numId="13">
    <w:abstractNumId w:val="9"/>
  </w:num>
  <w:num w:numId="14">
    <w:abstractNumId w:val="8"/>
  </w:num>
  <w:num w:numId="15">
    <w:abstractNumId w:val="13"/>
  </w:num>
  <w:num w:numId="16">
    <w:abstractNumId w:val="7"/>
  </w:num>
  <w:num w:numId="17">
    <w:abstractNumId w:val="5"/>
  </w:num>
  <w:num w:numId="18">
    <w:abstractNumId w:val="15"/>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B319C"/>
    <w:rsid w:val="000F7BFE"/>
    <w:rsid w:val="00161DA1"/>
    <w:rsid w:val="001648A9"/>
    <w:rsid w:val="001A4A17"/>
    <w:rsid w:val="001B4FAD"/>
    <w:rsid w:val="001B7C37"/>
    <w:rsid w:val="001E0ABD"/>
    <w:rsid w:val="001E1069"/>
    <w:rsid w:val="001E551D"/>
    <w:rsid w:val="002171E3"/>
    <w:rsid w:val="0022103D"/>
    <w:rsid w:val="00232A61"/>
    <w:rsid w:val="002423C9"/>
    <w:rsid w:val="00250C88"/>
    <w:rsid w:val="0025257D"/>
    <w:rsid w:val="00270AFD"/>
    <w:rsid w:val="00280A5B"/>
    <w:rsid w:val="00292214"/>
    <w:rsid w:val="002D58E0"/>
    <w:rsid w:val="00305778"/>
    <w:rsid w:val="00305B8B"/>
    <w:rsid w:val="00361318"/>
    <w:rsid w:val="0038213C"/>
    <w:rsid w:val="00386D1A"/>
    <w:rsid w:val="003A17EF"/>
    <w:rsid w:val="003A67FA"/>
    <w:rsid w:val="003C3DB2"/>
    <w:rsid w:val="003C45C7"/>
    <w:rsid w:val="00437FD9"/>
    <w:rsid w:val="00442C08"/>
    <w:rsid w:val="00444DAE"/>
    <w:rsid w:val="004578E7"/>
    <w:rsid w:val="00491CC7"/>
    <w:rsid w:val="004972A2"/>
    <w:rsid w:val="004D630D"/>
    <w:rsid w:val="004D7C14"/>
    <w:rsid w:val="004F4A2E"/>
    <w:rsid w:val="004F6E7B"/>
    <w:rsid w:val="00514FF6"/>
    <w:rsid w:val="005349DC"/>
    <w:rsid w:val="0055160F"/>
    <w:rsid w:val="00563846"/>
    <w:rsid w:val="00595A4B"/>
    <w:rsid w:val="005A3BAA"/>
    <w:rsid w:val="005D5AA6"/>
    <w:rsid w:val="005F4EFD"/>
    <w:rsid w:val="0066350F"/>
    <w:rsid w:val="00682A7B"/>
    <w:rsid w:val="0069099E"/>
    <w:rsid w:val="006C2EBB"/>
    <w:rsid w:val="006D32B4"/>
    <w:rsid w:val="006D6242"/>
    <w:rsid w:val="006F7DEA"/>
    <w:rsid w:val="007011E5"/>
    <w:rsid w:val="00730EF5"/>
    <w:rsid w:val="00733C5B"/>
    <w:rsid w:val="007360A7"/>
    <w:rsid w:val="00741251"/>
    <w:rsid w:val="00773DE8"/>
    <w:rsid w:val="00785468"/>
    <w:rsid w:val="007A3ED5"/>
    <w:rsid w:val="007B4017"/>
    <w:rsid w:val="007C6347"/>
    <w:rsid w:val="008669D0"/>
    <w:rsid w:val="00897E25"/>
    <w:rsid w:val="008B17C1"/>
    <w:rsid w:val="008B413F"/>
    <w:rsid w:val="008F731F"/>
    <w:rsid w:val="00907A37"/>
    <w:rsid w:val="0092211F"/>
    <w:rsid w:val="009C3A4E"/>
    <w:rsid w:val="009D6F75"/>
    <w:rsid w:val="009F5D12"/>
    <w:rsid w:val="00A1537C"/>
    <w:rsid w:val="00A371A8"/>
    <w:rsid w:val="00A560B0"/>
    <w:rsid w:val="00A6269D"/>
    <w:rsid w:val="00A74DC1"/>
    <w:rsid w:val="00A76251"/>
    <w:rsid w:val="00A87CDF"/>
    <w:rsid w:val="00A96674"/>
    <w:rsid w:val="00AA42B9"/>
    <w:rsid w:val="00AB403E"/>
    <w:rsid w:val="00AB414F"/>
    <w:rsid w:val="00AC6109"/>
    <w:rsid w:val="00AD1D01"/>
    <w:rsid w:val="00AD3222"/>
    <w:rsid w:val="00AF43E9"/>
    <w:rsid w:val="00B14555"/>
    <w:rsid w:val="00B478DC"/>
    <w:rsid w:val="00B53AA7"/>
    <w:rsid w:val="00B766FA"/>
    <w:rsid w:val="00BA0A7E"/>
    <w:rsid w:val="00BA7C43"/>
    <w:rsid w:val="00BC1399"/>
    <w:rsid w:val="00BC2F41"/>
    <w:rsid w:val="00BC3AF4"/>
    <w:rsid w:val="00BD23B1"/>
    <w:rsid w:val="00C31CDE"/>
    <w:rsid w:val="00C41E1C"/>
    <w:rsid w:val="00C4391A"/>
    <w:rsid w:val="00C74397"/>
    <w:rsid w:val="00CA13E5"/>
    <w:rsid w:val="00CD3A7F"/>
    <w:rsid w:val="00CD7C03"/>
    <w:rsid w:val="00CF2786"/>
    <w:rsid w:val="00D079FE"/>
    <w:rsid w:val="00D37966"/>
    <w:rsid w:val="00D44B31"/>
    <w:rsid w:val="00D6014C"/>
    <w:rsid w:val="00D62BB9"/>
    <w:rsid w:val="00D96C6D"/>
    <w:rsid w:val="00DC2D04"/>
    <w:rsid w:val="00DF40DE"/>
    <w:rsid w:val="00DF5709"/>
    <w:rsid w:val="00E83AFC"/>
    <w:rsid w:val="00E91B42"/>
    <w:rsid w:val="00E97272"/>
    <w:rsid w:val="00EB41A5"/>
    <w:rsid w:val="00EB4B22"/>
    <w:rsid w:val="00F06AF5"/>
    <w:rsid w:val="00F47BFE"/>
    <w:rsid w:val="00F506D5"/>
    <w:rsid w:val="00F71964"/>
    <w:rsid w:val="00F71B76"/>
    <w:rsid w:val="00F74ED1"/>
    <w:rsid w:val="00F82274"/>
    <w:rsid w:val="00F92CD6"/>
    <w:rsid w:val="00F9659E"/>
    <w:rsid w:val="00FD6424"/>
    <w:rsid w:val="00FF09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 w:type="paragraph" w:styleId="NormalWeb">
    <w:name w:val="Normal (Web)"/>
    <w:basedOn w:val="Normal"/>
    <w:uiPriority w:val="99"/>
    <w:unhideWhenUsed/>
    <w:rsid w:val="006D32B4"/>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unhideWhenUsed/>
    <w:rsid w:val="006C2EBB"/>
    <w:rPr>
      <w:sz w:val="16"/>
      <w:szCs w:val="16"/>
    </w:rPr>
  </w:style>
  <w:style w:type="paragraph" w:styleId="CommentText">
    <w:name w:val="annotation text"/>
    <w:basedOn w:val="Normal"/>
    <w:link w:val="CommentTextChar"/>
    <w:uiPriority w:val="99"/>
    <w:semiHidden/>
    <w:unhideWhenUsed/>
    <w:rsid w:val="006C2EBB"/>
  </w:style>
  <w:style w:type="character" w:customStyle="1" w:styleId="CommentTextChar">
    <w:name w:val="Comment Text Char"/>
    <w:basedOn w:val="DefaultParagraphFont"/>
    <w:link w:val="CommentText"/>
    <w:uiPriority w:val="99"/>
    <w:semiHidden/>
    <w:rsid w:val="006C2EBB"/>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6C2EBB"/>
    <w:rPr>
      <w:b/>
      <w:bCs/>
    </w:rPr>
  </w:style>
  <w:style w:type="character" w:customStyle="1" w:styleId="CommentSubjectChar">
    <w:name w:val="Comment Subject Char"/>
    <w:basedOn w:val="CommentTextChar"/>
    <w:link w:val="CommentSubject"/>
    <w:uiPriority w:val="99"/>
    <w:semiHidden/>
    <w:rsid w:val="006C2EBB"/>
    <w:rPr>
      <w:rFonts w:ascii="Verdana" w:hAnsi="Verdana"/>
      <w:b/>
      <w:bCs/>
      <w:lang w:eastAsia="en-GB"/>
    </w:rPr>
  </w:style>
  <w:style w:type="paragraph" w:styleId="Revision">
    <w:name w:val="Revision"/>
    <w:hidden/>
    <w:uiPriority w:val="99"/>
    <w:semiHidden/>
    <w:rsid w:val="009F5D12"/>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 C L O U D _ U K ! 2 0 9 4 5 6 1 5 5 . 3 < / d o c u m e n t i d >  
     < s e n d e r i d > 5 3 3 6 8 < / s e n d e r i d >  
     < s e n d e r e m a i l > T O M P A R R Y @ E V E R S H E D S - S U T H E R L A N D . C O M < / s e n d e r e m a i l >  
     < l a s t m o d i f i e d > 2 0 2 3 - 0 1 - 2 3 T 1 6 : 4 1 : 0 0 . 0 0 0 0 0 0 0 + 0 0 : 0 0 < / l a s t m o d i f i e d >  
     < d a t a b a s e > C L O U D _ U K < / d a t a b a s e >  
 < / p r o p e r t i e s > 
</file>

<file path=customXml/itemProps1.xml><?xml version="1.0" encoding="utf-8"?>
<ds:datastoreItem xmlns:ds="http://schemas.openxmlformats.org/officeDocument/2006/customXml" ds:itemID="{95725397-1671-48E2-9260-8BD997BA6A60}">
  <ds:schemaRefs>
    <ds:schemaRef ds:uri="http://schemas.openxmlformats.org/officeDocument/2006/bibliography"/>
  </ds:schemaRefs>
</ds:datastoreItem>
</file>

<file path=customXml/itemProps2.xml><?xml version="1.0" encoding="utf-8"?>
<ds:datastoreItem xmlns:ds="http://schemas.openxmlformats.org/officeDocument/2006/customXml" ds:itemID="{A5C13A77-C83F-41C2-B281-A0D9338DE90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6696</Characters>
  <Application>Microsoft Office Word</Application>
  <DocSecurity>4</DocSecurity>
  <Lines>117</Lines>
  <Paragraphs>50</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Wallace, Michelle</cp:lastModifiedBy>
  <cp:revision>2</cp:revision>
  <cp:lastPrinted>2002-05-29T13:42:00Z</cp:lastPrinted>
  <dcterms:created xsi:type="dcterms:W3CDTF">2023-02-02T14:23:00Z</dcterms:created>
  <dcterms:modified xsi:type="dcterms:W3CDTF">2023-02-02T14:23:00Z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y fmtid="{D5CDD505-2E9C-101B-9397-08002B2CF9AE}" pid="6" name="iMDocNumber">
    <vt:lpwstr>209456155</vt:lpwstr>
  </property>
  <property fmtid="{D5CDD505-2E9C-101B-9397-08002B2CF9AE}" pid="7" name="iMDocVersion">
    <vt:lpwstr>2</vt:lpwstr>
  </property>
  <property fmtid="{D5CDD505-2E9C-101B-9397-08002B2CF9AE}" pid="8" name="iMDocID">
    <vt:lpwstr>Cloud_uk\209456155\2</vt:lpwstr>
  </property>
</Properties>
</file>