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F8B2D" w14:textId="77777777" w:rsidR="00174C9C" w:rsidRDefault="00C61F8A" w:rsidP="00C61F8A">
      <w:pPr>
        <w:spacing w:before="100" w:beforeAutospacing="1" w:after="100" w:afterAutospacing="1"/>
      </w:pPr>
      <w:r>
        <w:rPr>
          <w:rFonts w:ascii="Verdana" w:hAnsi="Verdana"/>
          <w:b/>
          <w:bCs/>
          <w:sz w:val="20"/>
          <w:szCs w:val="20"/>
          <w:lang w:eastAsia="en-GB"/>
        </w:rPr>
        <w:t xml:space="preserve">Role: </w:t>
      </w:r>
      <w:r w:rsidR="00BF6DBA" w:rsidRPr="00C61F8A">
        <w:rPr>
          <w:rFonts w:ascii="Verdana" w:hAnsi="Verdana"/>
          <w:sz w:val="20"/>
          <w:szCs w:val="20"/>
          <w:lang w:eastAsia="en-GB"/>
        </w:rPr>
        <w:t xml:space="preserve">In-House Counsel </w:t>
      </w:r>
      <w:r w:rsidR="00174C9C" w:rsidRPr="00C61F8A">
        <w:rPr>
          <w:rFonts w:ascii="Verdana" w:hAnsi="Verdana"/>
          <w:sz w:val="20"/>
          <w:szCs w:val="20"/>
          <w:lang w:eastAsia="en-GB"/>
        </w:rPr>
        <w:t>(Legal &amp; Regulatory Compliance)</w:t>
      </w:r>
    </w:p>
    <w:p w14:paraId="65AB0AD2" w14:textId="77777777" w:rsidR="00174C9C" w:rsidRDefault="00174C9C" w:rsidP="00174C9C">
      <w:pPr>
        <w:spacing w:before="100" w:beforeAutospacing="1" w:after="100" w:afterAutospacing="1"/>
      </w:pPr>
      <w:r>
        <w:rPr>
          <w:rFonts w:ascii="Verdana" w:hAnsi="Verdana"/>
          <w:b/>
          <w:bCs/>
          <w:sz w:val="20"/>
          <w:szCs w:val="20"/>
          <w:lang w:eastAsia="en-GB"/>
        </w:rPr>
        <w:t>Practice group/</w:t>
      </w:r>
      <w:r w:rsidR="00BF6DBA">
        <w:rPr>
          <w:rFonts w:ascii="Verdana" w:hAnsi="Verdana"/>
          <w:b/>
          <w:bCs/>
          <w:sz w:val="20"/>
          <w:szCs w:val="20"/>
          <w:lang w:eastAsia="en-GB"/>
        </w:rPr>
        <w:t>International</w:t>
      </w:r>
      <w:r w:rsidR="00D54022">
        <w:rPr>
          <w:rFonts w:ascii="Verdana" w:hAnsi="Verdana"/>
          <w:b/>
          <w:bCs/>
          <w:sz w:val="20"/>
          <w:szCs w:val="20"/>
          <w:lang w:eastAsia="en-GB"/>
        </w:rPr>
        <w:t xml:space="preserve"> </w:t>
      </w:r>
      <w:r>
        <w:rPr>
          <w:rFonts w:ascii="Verdana" w:hAnsi="Verdana"/>
          <w:b/>
          <w:bCs/>
          <w:sz w:val="20"/>
          <w:szCs w:val="20"/>
          <w:lang w:eastAsia="en-GB"/>
        </w:rPr>
        <w:t xml:space="preserve">Operations team: </w:t>
      </w:r>
      <w:r w:rsidR="00BF6DBA">
        <w:rPr>
          <w:rFonts w:ascii="Verdana" w:hAnsi="Verdana"/>
          <w:sz w:val="20"/>
          <w:szCs w:val="20"/>
          <w:lang w:eastAsia="en-GB"/>
        </w:rPr>
        <w:t>Risk &amp; Compliance</w:t>
      </w:r>
    </w:p>
    <w:p w14:paraId="6DCB1372" w14:textId="77777777" w:rsidR="00174C9C" w:rsidRDefault="00174C9C" w:rsidP="00174C9C">
      <w:pPr>
        <w:spacing w:before="100" w:beforeAutospacing="1" w:after="100" w:afterAutospacing="1"/>
      </w:pPr>
      <w:r>
        <w:rPr>
          <w:rFonts w:ascii="Verdana" w:hAnsi="Verdana"/>
          <w:b/>
          <w:bCs/>
          <w:sz w:val="20"/>
          <w:szCs w:val="20"/>
          <w:lang w:eastAsia="en-GB"/>
        </w:rPr>
        <w:t xml:space="preserve">Full time/Part time: </w:t>
      </w:r>
      <w:r>
        <w:rPr>
          <w:rFonts w:ascii="Verdana" w:hAnsi="Verdana"/>
          <w:sz w:val="20"/>
          <w:szCs w:val="20"/>
          <w:lang w:eastAsia="en-GB"/>
        </w:rPr>
        <w:t>Full-Time (Part-Time considered)</w:t>
      </w:r>
    </w:p>
    <w:p w14:paraId="22B5F19B" w14:textId="77777777" w:rsidR="00174C9C" w:rsidRDefault="00174C9C" w:rsidP="00174C9C">
      <w:pPr>
        <w:spacing w:before="100" w:beforeAutospacing="1" w:after="100" w:afterAutospacing="1"/>
      </w:pPr>
      <w:r>
        <w:rPr>
          <w:rFonts w:ascii="Verdana" w:hAnsi="Verdana"/>
          <w:b/>
          <w:bCs/>
          <w:sz w:val="20"/>
          <w:szCs w:val="20"/>
          <w:lang w:eastAsia="en-GB"/>
        </w:rPr>
        <w:t>Job Family:</w:t>
      </w:r>
      <w:r>
        <w:rPr>
          <w:rFonts w:ascii="Verdana" w:hAnsi="Verdana"/>
          <w:sz w:val="20"/>
          <w:szCs w:val="20"/>
          <w:lang w:eastAsia="en-GB"/>
        </w:rPr>
        <w:t xml:space="preserve"> </w:t>
      </w:r>
      <w:r w:rsidR="00C61F8A">
        <w:rPr>
          <w:rFonts w:ascii="Verdana" w:hAnsi="Verdana"/>
          <w:sz w:val="20"/>
          <w:szCs w:val="20"/>
          <w:lang w:eastAsia="en-GB"/>
        </w:rPr>
        <w:t>3</w:t>
      </w:r>
      <w:r w:rsidR="00A57BFC">
        <w:rPr>
          <w:rFonts w:ascii="Verdana" w:hAnsi="Verdana"/>
          <w:sz w:val="20"/>
          <w:szCs w:val="20"/>
          <w:lang w:eastAsia="en-GB"/>
        </w:rPr>
        <w:t xml:space="preserve"> </w:t>
      </w:r>
    </w:p>
    <w:p w14:paraId="39027E15" w14:textId="77777777" w:rsidR="00174C9C" w:rsidRDefault="00174C9C" w:rsidP="00174C9C">
      <w:pPr>
        <w:spacing w:before="100" w:beforeAutospacing="1" w:after="100" w:afterAutospacing="1"/>
      </w:pPr>
      <w:r>
        <w:rPr>
          <w:rFonts w:ascii="Verdana" w:hAnsi="Verdana"/>
          <w:b/>
          <w:bCs/>
          <w:sz w:val="20"/>
          <w:szCs w:val="20"/>
          <w:lang w:eastAsia="en-GB"/>
        </w:rPr>
        <w:t>Reports to:</w:t>
      </w:r>
      <w:r>
        <w:rPr>
          <w:rFonts w:ascii="Verdana" w:hAnsi="Verdana"/>
          <w:sz w:val="20"/>
          <w:szCs w:val="20"/>
          <w:lang w:eastAsia="en-GB"/>
        </w:rPr>
        <w:t xml:space="preserve"> Head of Legal &amp; Regulatory Compliance</w:t>
      </w:r>
    </w:p>
    <w:p w14:paraId="2FABBD01" w14:textId="77777777" w:rsidR="00174C9C" w:rsidRDefault="00174C9C" w:rsidP="00174C9C">
      <w:pPr>
        <w:spacing w:before="100" w:beforeAutospacing="1" w:after="100" w:afterAutospacing="1"/>
      </w:pPr>
      <w:r>
        <w:rPr>
          <w:rFonts w:ascii="Verdana" w:hAnsi="Verdana"/>
          <w:b/>
          <w:bCs/>
          <w:sz w:val="20"/>
          <w:szCs w:val="20"/>
          <w:lang w:eastAsia="en-GB"/>
        </w:rPr>
        <w:t>About Eversheds Sutherland</w:t>
      </w:r>
    </w:p>
    <w:p w14:paraId="41B0B0D2" w14:textId="77777777" w:rsidR="004F37E3" w:rsidRPr="004F37E3" w:rsidRDefault="004F37E3" w:rsidP="004F37E3">
      <w:pPr>
        <w:pStyle w:val="NormalWeb"/>
        <w:jc w:val="both"/>
        <w:rPr>
          <w:rFonts w:ascii="Verdana" w:eastAsiaTheme="minorHAnsi" w:hAnsi="Verdana"/>
          <w:sz w:val="20"/>
          <w:szCs w:val="20"/>
        </w:rPr>
      </w:pPr>
      <w:r w:rsidRPr="004F37E3">
        <w:rPr>
          <w:rFonts w:ascii="Verdana" w:eastAsiaTheme="minorHAnsi" w:hAnsi="Verdana"/>
          <w:sz w:val="20"/>
          <w:szCs w:val="20"/>
        </w:rPr>
        <w:t xml:space="preserve">Eversheds Sutherland represents the combination of two firms with a shared culture and commitment to client service excellence. We are each known for our commercial awareness and industry knowledge and for providing innovative and tailored solution for every client. </w:t>
      </w:r>
    </w:p>
    <w:p w14:paraId="327C3252" w14:textId="77777777" w:rsidR="004F37E3" w:rsidRPr="004F37E3" w:rsidRDefault="004F37E3" w:rsidP="004F37E3">
      <w:pPr>
        <w:pStyle w:val="NormalWeb"/>
        <w:jc w:val="both"/>
        <w:rPr>
          <w:rFonts w:ascii="Verdana" w:eastAsiaTheme="minorHAnsi" w:hAnsi="Verdana"/>
          <w:sz w:val="20"/>
          <w:szCs w:val="20"/>
        </w:rPr>
      </w:pPr>
      <w:r w:rsidRPr="004F37E3">
        <w:rPr>
          <w:rFonts w:ascii="Verdana" w:eastAsiaTheme="minorHAnsi" w:hAnsi="Verdana"/>
          <w:sz w:val="20"/>
          <w:szCs w:val="20"/>
        </w:rPr>
        <w:t xml:space="preserve">As a full service law firm, we act  for the public and private sector across Europe, Middle East, Africa, Asia and the USA, providing legal advice to clients across the following practice groups: company commercial, human resources, litigation and dispute management, real estate and </w:t>
      </w:r>
      <w:proofErr w:type="spellStart"/>
      <w:r w:rsidRPr="004F37E3">
        <w:rPr>
          <w:rFonts w:ascii="Verdana" w:eastAsiaTheme="minorHAnsi" w:hAnsi="Verdana"/>
          <w:sz w:val="20"/>
          <w:szCs w:val="20"/>
        </w:rPr>
        <w:t>Konexo</w:t>
      </w:r>
      <w:proofErr w:type="spellEnd"/>
      <w:r w:rsidRPr="004F37E3">
        <w:rPr>
          <w:rFonts w:ascii="Verdana" w:eastAsiaTheme="minorHAnsi" w:hAnsi="Verdana"/>
          <w:sz w:val="20"/>
          <w:szCs w:val="20"/>
        </w:rPr>
        <w:t xml:space="preserve">. </w:t>
      </w:r>
    </w:p>
    <w:p w14:paraId="61A338F2" w14:textId="77777777" w:rsidR="004F37E3" w:rsidRPr="004F37E3" w:rsidRDefault="004F37E3" w:rsidP="004F37E3">
      <w:pPr>
        <w:rPr>
          <w:rFonts w:ascii="Verdana" w:hAnsi="Verdana"/>
          <w:sz w:val="20"/>
          <w:szCs w:val="20"/>
          <w:lang w:eastAsia="en-GB"/>
        </w:rPr>
      </w:pPr>
      <w:r w:rsidRPr="004F37E3">
        <w:rPr>
          <w:rFonts w:ascii="Verdana" w:hAnsi="Verdana"/>
          <w:sz w:val="20"/>
          <w:szCs w:val="20"/>
          <w:lang w:eastAsia="en-GB"/>
        </w:rPr>
        <w:t>With 68 offices across 32 countries worldwide, we have become one of the largest law firms in the world and a great place to work and develop your career.</w:t>
      </w:r>
    </w:p>
    <w:p w14:paraId="6A7E8CE1" w14:textId="44BAECE1" w:rsidR="00174C9C" w:rsidRDefault="00174C9C" w:rsidP="00174C9C">
      <w:pPr>
        <w:spacing w:before="100" w:beforeAutospacing="1" w:after="100" w:afterAutospacing="1"/>
      </w:pPr>
      <w:r>
        <w:rPr>
          <w:rFonts w:ascii="Verdana" w:hAnsi="Verdana"/>
          <w:sz w:val="20"/>
          <w:szCs w:val="20"/>
          <w:lang w:eastAsia="en-GB"/>
        </w:rPr>
        <w:t>The Risk Team consists of the firm’s in-house counsel team headed by the General Counsel working with lawyers and other colleagues around the business to develop and implement effective policies and procedures and ensure compliance with new legislative and regulatory requirements. The Risk Team also manages the firm’s insurance, claims and in-house legal matters, and oversees other issues affecting the firm’s risk profile and reputation. The Risk Team is successfully creating a robust framework for managing risk across all parts of our business, which continues to expand internationally.  </w:t>
      </w:r>
    </w:p>
    <w:p w14:paraId="13EF7273" w14:textId="77777777" w:rsidR="00174C9C" w:rsidRDefault="00174C9C" w:rsidP="00174C9C">
      <w:pPr>
        <w:spacing w:before="100" w:beforeAutospacing="1" w:after="240"/>
      </w:pPr>
      <w:r>
        <w:rPr>
          <w:rFonts w:ascii="Verdana" w:hAnsi="Verdana"/>
          <w:sz w:val="20"/>
          <w:szCs w:val="20"/>
          <w:lang w:eastAsia="en-GB"/>
        </w:rPr>
        <w:t xml:space="preserve">As part of the </w:t>
      </w:r>
      <w:r w:rsidR="000A1E20">
        <w:rPr>
          <w:rFonts w:ascii="Verdana" w:hAnsi="Verdana"/>
          <w:sz w:val="20"/>
          <w:szCs w:val="20"/>
          <w:lang w:eastAsia="en-GB"/>
        </w:rPr>
        <w:t>Legal &amp; Regulatory Compliance Team</w:t>
      </w:r>
      <w:r>
        <w:rPr>
          <w:rFonts w:ascii="Verdana" w:hAnsi="Verdana"/>
          <w:sz w:val="20"/>
          <w:szCs w:val="20"/>
          <w:lang w:eastAsia="en-GB"/>
        </w:rPr>
        <w:t xml:space="preserve"> within Risk, this role will involve assisting the team in the development and roll-out of </w:t>
      </w:r>
      <w:r w:rsidR="004072B2">
        <w:rPr>
          <w:rFonts w:ascii="Verdana" w:hAnsi="Verdana"/>
          <w:sz w:val="20"/>
          <w:szCs w:val="20"/>
          <w:lang w:eastAsia="en-GB"/>
        </w:rPr>
        <w:t xml:space="preserve">data related </w:t>
      </w:r>
      <w:r>
        <w:rPr>
          <w:rFonts w:ascii="Verdana" w:hAnsi="Verdana"/>
          <w:sz w:val="20"/>
          <w:szCs w:val="20"/>
          <w:lang w:eastAsia="en-GB"/>
        </w:rPr>
        <w:t xml:space="preserve">risk and compliance initiatives across all of Eversheds Sutherland’s offices, as well as assisting on a wide range of day-to-day </w:t>
      </w:r>
      <w:r w:rsidR="004072B2">
        <w:rPr>
          <w:rFonts w:ascii="Verdana" w:hAnsi="Verdana"/>
          <w:sz w:val="20"/>
          <w:szCs w:val="20"/>
          <w:lang w:eastAsia="en-GB"/>
        </w:rPr>
        <w:t>data</w:t>
      </w:r>
      <w:r>
        <w:rPr>
          <w:rFonts w:ascii="Verdana" w:hAnsi="Verdana"/>
          <w:sz w:val="20"/>
          <w:szCs w:val="20"/>
          <w:lang w:eastAsia="en-GB"/>
        </w:rPr>
        <w:t xml:space="preserve"> related matters that arise in a firm like Eversheds Sutherland.  </w:t>
      </w:r>
    </w:p>
    <w:p w14:paraId="64067008" w14:textId="77777777" w:rsidR="00174C9C" w:rsidRDefault="00174C9C" w:rsidP="00174C9C">
      <w:pPr>
        <w:spacing w:before="100" w:beforeAutospacing="1" w:after="100" w:afterAutospacing="1"/>
      </w:pPr>
      <w:r>
        <w:rPr>
          <w:rFonts w:ascii="Verdana" w:hAnsi="Verdana"/>
          <w:b/>
          <w:bCs/>
          <w:sz w:val="20"/>
          <w:szCs w:val="20"/>
          <w:lang w:eastAsia="en-GB"/>
        </w:rPr>
        <w:t>Key responsibilities:</w:t>
      </w:r>
    </w:p>
    <w:p w14:paraId="6604BCF8" w14:textId="77777777" w:rsidR="004072B2" w:rsidRPr="004072B2" w:rsidRDefault="004072B2" w:rsidP="004072B2">
      <w:pPr>
        <w:pStyle w:val="ListParagraph"/>
        <w:numPr>
          <w:ilvl w:val="0"/>
          <w:numId w:val="24"/>
        </w:numPr>
        <w:rPr>
          <w:rFonts w:ascii="Verdana" w:eastAsiaTheme="minorEastAsia" w:hAnsi="Verdana"/>
          <w:sz w:val="20"/>
          <w:szCs w:val="20"/>
          <w:lang w:eastAsia="zh-CN"/>
        </w:rPr>
      </w:pPr>
      <w:r w:rsidRPr="004072B2">
        <w:rPr>
          <w:rFonts w:ascii="Verdana" w:hAnsi="Verdana"/>
          <w:sz w:val="20"/>
          <w:szCs w:val="20"/>
        </w:rPr>
        <w:t>Working with Data Protection Office colleagues to advise the firm and its employees in relation to compliance with the GDPR and other data protection regulations  </w:t>
      </w:r>
    </w:p>
    <w:p w14:paraId="4739FF83" w14:textId="77777777" w:rsidR="004072B2" w:rsidRPr="004072B2" w:rsidRDefault="004072B2" w:rsidP="004072B2">
      <w:pPr>
        <w:pStyle w:val="ListParagraph"/>
        <w:numPr>
          <w:ilvl w:val="0"/>
          <w:numId w:val="24"/>
        </w:numPr>
        <w:rPr>
          <w:rFonts w:ascii="Verdana" w:hAnsi="Verdana"/>
          <w:sz w:val="20"/>
          <w:szCs w:val="20"/>
        </w:rPr>
      </w:pPr>
      <w:r w:rsidRPr="004072B2">
        <w:rPr>
          <w:rFonts w:ascii="Verdana" w:hAnsi="Verdana"/>
          <w:sz w:val="20"/>
          <w:szCs w:val="20"/>
        </w:rPr>
        <w:t>Maintaining the firm’s data protection policies, procedures and standards</w:t>
      </w:r>
    </w:p>
    <w:p w14:paraId="4565C5BD" w14:textId="77777777" w:rsidR="004072B2" w:rsidRPr="004072B2" w:rsidRDefault="004072B2" w:rsidP="004072B2">
      <w:pPr>
        <w:pStyle w:val="ListParagraph"/>
        <w:numPr>
          <w:ilvl w:val="0"/>
          <w:numId w:val="24"/>
        </w:numPr>
        <w:rPr>
          <w:rFonts w:ascii="Verdana" w:hAnsi="Verdana"/>
          <w:sz w:val="20"/>
          <w:szCs w:val="20"/>
        </w:rPr>
      </w:pPr>
      <w:r w:rsidRPr="004072B2">
        <w:rPr>
          <w:rFonts w:ascii="Verdana" w:hAnsi="Verdana"/>
          <w:sz w:val="20"/>
          <w:szCs w:val="20"/>
          <w:lang w:eastAsia="en-GB"/>
        </w:rPr>
        <w:t>Assisting the Head of Legal &amp; Regulatory Compliance/Data Protection Office Team dealing with data protection issues including data subject right requests, data privacy impact assessments and data breaches</w:t>
      </w:r>
    </w:p>
    <w:p w14:paraId="301DE75D" w14:textId="77777777" w:rsidR="004072B2" w:rsidRPr="004072B2" w:rsidRDefault="004072B2" w:rsidP="004072B2">
      <w:pPr>
        <w:pStyle w:val="ListParagraph"/>
        <w:numPr>
          <w:ilvl w:val="0"/>
          <w:numId w:val="24"/>
        </w:numPr>
        <w:rPr>
          <w:rFonts w:ascii="Verdana" w:hAnsi="Verdana"/>
          <w:sz w:val="20"/>
          <w:szCs w:val="20"/>
        </w:rPr>
      </w:pPr>
      <w:r w:rsidRPr="004072B2">
        <w:rPr>
          <w:rFonts w:ascii="Verdana" w:hAnsi="Verdana"/>
          <w:sz w:val="20"/>
          <w:szCs w:val="20"/>
        </w:rPr>
        <w:t xml:space="preserve">Supporting the Head of Legal &amp; Regulatory Compliance/the Data Protection Office in the development and management of a rigorous data governance programme </w:t>
      </w:r>
    </w:p>
    <w:p w14:paraId="1EC451F1" w14:textId="77777777" w:rsidR="004072B2" w:rsidRPr="004072B2" w:rsidRDefault="004072B2" w:rsidP="004072B2">
      <w:pPr>
        <w:pStyle w:val="ListParagraph"/>
        <w:numPr>
          <w:ilvl w:val="0"/>
          <w:numId w:val="24"/>
        </w:numPr>
        <w:rPr>
          <w:rFonts w:ascii="Verdana" w:hAnsi="Verdana"/>
          <w:sz w:val="20"/>
          <w:szCs w:val="20"/>
        </w:rPr>
      </w:pPr>
      <w:r w:rsidRPr="004072B2">
        <w:rPr>
          <w:rFonts w:ascii="Verdana" w:hAnsi="Verdana"/>
          <w:sz w:val="20"/>
          <w:szCs w:val="20"/>
        </w:rPr>
        <w:t xml:space="preserve">Maintaining a data protection risk register ensuring that data related risks are appropriately assessed, recorded and mitigated </w:t>
      </w:r>
    </w:p>
    <w:p w14:paraId="43C00D32" w14:textId="77777777" w:rsidR="004072B2" w:rsidRPr="004072B2" w:rsidRDefault="004072B2" w:rsidP="004072B2">
      <w:pPr>
        <w:pStyle w:val="ListParagraph"/>
        <w:numPr>
          <w:ilvl w:val="0"/>
          <w:numId w:val="24"/>
        </w:numPr>
        <w:rPr>
          <w:rFonts w:ascii="Verdana" w:hAnsi="Verdana"/>
          <w:sz w:val="20"/>
          <w:szCs w:val="20"/>
        </w:rPr>
      </w:pPr>
      <w:r w:rsidRPr="004072B2">
        <w:rPr>
          <w:rFonts w:ascii="Verdana" w:hAnsi="Verdana"/>
          <w:sz w:val="20"/>
          <w:szCs w:val="20"/>
        </w:rPr>
        <w:t xml:space="preserve">Working with IT to maintain the firm’s information asset register to ensure that it is reviewed and updated regularly </w:t>
      </w:r>
    </w:p>
    <w:p w14:paraId="2420ADD5" w14:textId="77777777" w:rsidR="004072B2" w:rsidRPr="004072B2" w:rsidRDefault="004072B2" w:rsidP="004072B2">
      <w:pPr>
        <w:pStyle w:val="ListParagraph"/>
        <w:numPr>
          <w:ilvl w:val="0"/>
          <w:numId w:val="24"/>
        </w:numPr>
        <w:rPr>
          <w:rFonts w:ascii="Verdana" w:hAnsi="Verdana"/>
          <w:sz w:val="20"/>
          <w:szCs w:val="20"/>
        </w:rPr>
      </w:pPr>
      <w:r w:rsidRPr="004072B2">
        <w:rPr>
          <w:rFonts w:ascii="Verdana" w:hAnsi="Verdana"/>
          <w:sz w:val="20"/>
          <w:szCs w:val="20"/>
        </w:rPr>
        <w:t xml:space="preserve">Working with IT Security on data security and data loss prevention </w:t>
      </w:r>
    </w:p>
    <w:p w14:paraId="2BE70AD5" w14:textId="77777777" w:rsidR="004072B2" w:rsidRPr="004072B2" w:rsidRDefault="004072B2" w:rsidP="004072B2">
      <w:pPr>
        <w:pStyle w:val="ListParagraph"/>
        <w:numPr>
          <w:ilvl w:val="0"/>
          <w:numId w:val="24"/>
        </w:numPr>
        <w:rPr>
          <w:rFonts w:ascii="Verdana" w:hAnsi="Verdana"/>
          <w:sz w:val="20"/>
          <w:szCs w:val="20"/>
        </w:rPr>
      </w:pPr>
      <w:r w:rsidRPr="004072B2">
        <w:rPr>
          <w:rFonts w:ascii="Verdana" w:hAnsi="Verdana"/>
          <w:sz w:val="20"/>
          <w:szCs w:val="20"/>
        </w:rPr>
        <w:t>Working with IT Security on cyber related issues and incidents</w:t>
      </w:r>
    </w:p>
    <w:p w14:paraId="1FA7A94B" w14:textId="77777777" w:rsidR="004072B2" w:rsidRPr="004072B2" w:rsidRDefault="004072B2" w:rsidP="004072B2">
      <w:pPr>
        <w:pStyle w:val="ListParagraph"/>
        <w:numPr>
          <w:ilvl w:val="0"/>
          <w:numId w:val="24"/>
        </w:numPr>
        <w:rPr>
          <w:rFonts w:ascii="Verdana" w:hAnsi="Verdana"/>
          <w:sz w:val="20"/>
          <w:szCs w:val="20"/>
        </w:rPr>
      </w:pPr>
      <w:r w:rsidRPr="004072B2">
        <w:rPr>
          <w:rFonts w:ascii="Verdana" w:hAnsi="Verdana"/>
          <w:sz w:val="20"/>
          <w:szCs w:val="20"/>
        </w:rPr>
        <w:lastRenderedPageBreak/>
        <w:t xml:space="preserve">Assigning ownership for data assets and new products to relevant stakeholders in the business to ensure accurate records of data processing are maintained </w:t>
      </w:r>
    </w:p>
    <w:p w14:paraId="3ED9F2B8" w14:textId="77777777" w:rsidR="004072B2" w:rsidRPr="004072B2" w:rsidRDefault="004072B2" w:rsidP="004072B2">
      <w:pPr>
        <w:pStyle w:val="ListParagraph"/>
        <w:numPr>
          <w:ilvl w:val="0"/>
          <w:numId w:val="24"/>
        </w:numPr>
        <w:rPr>
          <w:rFonts w:ascii="Verdana" w:hAnsi="Verdana"/>
          <w:sz w:val="20"/>
          <w:szCs w:val="20"/>
        </w:rPr>
      </w:pPr>
      <w:r w:rsidRPr="004072B2">
        <w:rPr>
          <w:rFonts w:ascii="Verdana" w:hAnsi="Verdana"/>
          <w:sz w:val="20"/>
          <w:szCs w:val="20"/>
        </w:rPr>
        <w:t xml:space="preserve">Assisting the data asset owners in defining and implementing appropriate data retention periods </w:t>
      </w:r>
    </w:p>
    <w:p w14:paraId="44D2E9D6" w14:textId="77777777" w:rsidR="004072B2" w:rsidRDefault="004072B2" w:rsidP="004072B2">
      <w:pPr>
        <w:pStyle w:val="ListParagraph"/>
        <w:numPr>
          <w:ilvl w:val="0"/>
          <w:numId w:val="24"/>
        </w:numPr>
        <w:rPr>
          <w:rFonts w:ascii="Verdana" w:hAnsi="Verdana"/>
          <w:sz w:val="20"/>
          <w:szCs w:val="20"/>
        </w:rPr>
      </w:pPr>
      <w:r w:rsidRPr="004072B2">
        <w:rPr>
          <w:rFonts w:ascii="Verdana" w:hAnsi="Verdana"/>
          <w:sz w:val="20"/>
          <w:szCs w:val="20"/>
        </w:rPr>
        <w:t>Developing relationships across the firm to become a key contact for data related queries</w:t>
      </w:r>
    </w:p>
    <w:p w14:paraId="3C4AB1EC" w14:textId="77777777" w:rsidR="004072B2" w:rsidRDefault="004072B2" w:rsidP="004072B2">
      <w:pPr>
        <w:pStyle w:val="ListParagraph"/>
        <w:numPr>
          <w:ilvl w:val="0"/>
          <w:numId w:val="24"/>
        </w:numPr>
        <w:rPr>
          <w:rFonts w:ascii="Verdana" w:hAnsi="Verdana"/>
          <w:sz w:val="20"/>
          <w:szCs w:val="20"/>
        </w:rPr>
      </w:pPr>
      <w:r w:rsidRPr="004072B2">
        <w:rPr>
          <w:rFonts w:ascii="Verdana" w:hAnsi="Verdana"/>
          <w:sz w:val="20"/>
          <w:szCs w:val="20"/>
        </w:rPr>
        <w:t>Developing and maintaining subject matter expertise by regularly reviewing guidance from the Information Commissioner’s Office and other data/information security sources. Update the team and business where relevant  </w:t>
      </w:r>
    </w:p>
    <w:p w14:paraId="2CC9DC98" w14:textId="77777777" w:rsidR="004072B2" w:rsidRDefault="00BF6DBA" w:rsidP="004072B2">
      <w:pPr>
        <w:pStyle w:val="ListParagraph"/>
        <w:numPr>
          <w:ilvl w:val="0"/>
          <w:numId w:val="24"/>
        </w:numPr>
        <w:rPr>
          <w:rFonts w:ascii="Verdana" w:hAnsi="Verdana"/>
          <w:sz w:val="20"/>
          <w:szCs w:val="20"/>
        </w:rPr>
      </w:pPr>
      <w:r w:rsidRPr="004072B2">
        <w:rPr>
          <w:rFonts w:ascii="Verdana" w:hAnsi="Verdana"/>
          <w:sz w:val="20"/>
          <w:szCs w:val="20"/>
          <w:lang w:eastAsia="en-GB"/>
        </w:rPr>
        <w:t>D</w:t>
      </w:r>
      <w:r w:rsidR="00FA50BB" w:rsidRPr="004072B2">
        <w:rPr>
          <w:rFonts w:ascii="Verdana" w:hAnsi="Verdana"/>
          <w:sz w:val="20"/>
          <w:szCs w:val="20"/>
          <w:lang w:eastAsia="en-GB"/>
        </w:rPr>
        <w:t xml:space="preserve">ealing </w:t>
      </w:r>
      <w:r w:rsidR="00174C9C" w:rsidRPr="004072B2">
        <w:rPr>
          <w:rFonts w:ascii="Verdana" w:hAnsi="Verdana"/>
          <w:sz w:val="20"/>
          <w:szCs w:val="20"/>
          <w:lang w:eastAsia="en-GB"/>
        </w:rPr>
        <w:t>with</w:t>
      </w:r>
      <w:r w:rsidR="00FA614A" w:rsidRPr="004072B2">
        <w:rPr>
          <w:rFonts w:ascii="Verdana" w:hAnsi="Verdana"/>
          <w:sz w:val="20"/>
          <w:szCs w:val="20"/>
          <w:lang w:eastAsia="en-GB"/>
        </w:rPr>
        <w:t xml:space="preserve"> and advising on</w:t>
      </w:r>
      <w:r w:rsidR="00174C9C" w:rsidRPr="004072B2">
        <w:rPr>
          <w:rFonts w:ascii="Verdana" w:hAnsi="Verdana"/>
          <w:sz w:val="20"/>
          <w:szCs w:val="20"/>
          <w:lang w:eastAsia="en-GB"/>
        </w:rPr>
        <w:t xml:space="preserve"> </w:t>
      </w:r>
      <w:r w:rsidR="00FA614A" w:rsidRPr="004072B2">
        <w:rPr>
          <w:rFonts w:ascii="Verdana" w:hAnsi="Verdana"/>
          <w:sz w:val="20"/>
          <w:szCs w:val="20"/>
          <w:lang w:eastAsia="en-GB"/>
        </w:rPr>
        <w:t xml:space="preserve">all data management issues, including data breaches, data subject right requests, privacy impact assessments, new supplier onboarding, new technology onboarding, cybercrime, data retention, privacy notices, data policies and procedures. </w:t>
      </w:r>
    </w:p>
    <w:p w14:paraId="161E1224" w14:textId="77777777" w:rsidR="004072B2" w:rsidRDefault="00BF6DBA" w:rsidP="004072B2">
      <w:pPr>
        <w:pStyle w:val="ListParagraph"/>
        <w:numPr>
          <w:ilvl w:val="0"/>
          <w:numId w:val="24"/>
        </w:numPr>
        <w:rPr>
          <w:rFonts w:ascii="Verdana" w:hAnsi="Verdana"/>
          <w:sz w:val="20"/>
          <w:szCs w:val="20"/>
        </w:rPr>
      </w:pPr>
      <w:r w:rsidRPr="004072B2">
        <w:rPr>
          <w:rFonts w:ascii="Verdana" w:hAnsi="Verdana"/>
          <w:sz w:val="20"/>
          <w:szCs w:val="20"/>
          <w:lang w:eastAsia="en-GB"/>
        </w:rPr>
        <w:t>R</w:t>
      </w:r>
      <w:r w:rsidR="00174C9C" w:rsidRPr="004072B2">
        <w:rPr>
          <w:rFonts w:ascii="Verdana" w:hAnsi="Verdana"/>
          <w:sz w:val="20"/>
          <w:szCs w:val="20"/>
          <w:lang w:eastAsia="en-GB"/>
        </w:rPr>
        <w:t xml:space="preserve">esponding to day to day </w:t>
      </w:r>
      <w:r w:rsidR="004072B2" w:rsidRPr="004072B2">
        <w:rPr>
          <w:rFonts w:ascii="Verdana" w:hAnsi="Verdana"/>
          <w:sz w:val="20"/>
          <w:szCs w:val="20"/>
          <w:lang w:eastAsia="en-GB"/>
        </w:rPr>
        <w:t xml:space="preserve">data </w:t>
      </w:r>
      <w:r w:rsidR="00174C9C" w:rsidRPr="004072B2">
        <w:rPr>
          <w:rFonts w:ascii="Verdana" w:hAnsi="Verdana"/>
          <w:sz w:val="20"/>
          <w:szCs w:val="20"/>
          <w:lang w:eastAsia="en-GB"/>
        </w:rPr>
        <w:t xml:space="preserve">enquiries from the </w:t>
      </w:r>
      <w:r w:rsidR="00A04B7F" w:rsidRPr="004072B2">
        <w:rPr>
          <w:rFonts w:ascii="Verdana" w:hAnsi="Verdana"/>
          <w:sz w:val="20"/>
          <w:szCs w:val="20"/>
          <w:lang w:eastAsia="en-GB"/>
        </w:rPr>
        <w:t>business</w:t>
      </w:r>
      <w:r w:rsidR="00174C9C" w:rsidRPr="004072B2">
        <w:rPr>
          <w:rFonts w:ascii="Verdana" w:hAnsi="Verdana"/>
          <w:sz w:val="20"/>
          <w:szCs w:val="20"/>
          <w:lang w:eastAsia="en-GB"/>
        </w:rPr>
        <w:t xml:space="preserve">, clients and other third </w:t>
      </w:r>
      <w:r w:rsidR="004072B2" w:rsidRPr="004072B2">
        <w:rPr>
          <w:rFonts w:ascii="Verdana" w:hAnsi="Verdana"/>
          <w:sz w:val="20"/>
          <w:szCs w:val="20"/>
          <w:lang w:eastAsia="en-GB"/>
        </w:rPr>
        <w:t>parties</w:t>
      </w:r>
    </w:p>
    <w:p w14:paraId="22E54853" w14:textId="77777777" w:rsidR="004072B2" w:rsidRDefault="00174C9C" w:rsidP="004072B2">
      <w:pPr>
        <w:pStyle w:val="ListParagraph"/>
        <w:numPr>
          <w:ilvl w:val="0"/>
          <w:numId w:val="24"/>
        </w:numPr>
        <w:rPr>
          <w:rFonts w:ascii="Verdana" w:hAnsi="Verdana"/>
          <w:sz w:val="20"/>
          <w:szCs w:val="20"/>
        </w:rPr>
      </w:pPr>
      <w:r w:rsidRPr="004072B2">
        <w:rPr>
          <w:rFonts w:ascii="Verdana" w:hAnsi="Verdana"/>
          <w:sz w:val="20"/>
          <w:szCs w:val="20"/>
          <w:lang w:eastAsia="en-GB"/>
        </w:rPr>
        <w:t>Assisting the intended growth plans for the firm</w:t>
      </w:r>
    </w:p>
    <w:p w14:paraId="14835BB2" w14:textId="77777777" w:rsidR="00174C9C" w:rsidRPr="004072B2" w:rsidRDefault="00174C9C" w:rsidP="004072B2">
      <w:pPr>
        <w:pStyle w:val="ListParagraph"/>
        <w:numPr>
          <w:ilvl w:val="0"/>
          <w:numId w:val="24"/>
        </w:numPr>
        <w:rPr>
          <w:rFonts w:ascii="Verdana" w:hAnsi="Verdana"/>
          <w:sz w:val="20"/>
          <w:szCs w:val="20"/>
        </w:rPr>
      </w:pPr>
      <w:r w:rsidRPr="004072B2">
        <w:rPr>
          <w:rFonts w:ascii="Verdana" w:hAnsi="Verdana"/>
          <w:sz w:val="20"/>
          <w:szCs w:val="20"/>
          <w:lang w:eastAsia="en-GB"/>
        </w:rPr>
        <w:t xml:space="preserve">Working with other members of the Risk and Compliance team and wider business as required to support in the delivery of the firm’s objectives </w:t>
      </w:r>
    </w:p>
    <w:p w14:paraId="0E617523" w14:textId="77777777" w:rsidR="00174C9C" w:rsidRDefault="00174C9C" w:rsidP="00174C9C">
      <w:pPr>
        <w:spacing w:before="100" w:beforeAutospacing="1" w:after="100" w:afterAutospacing="1"/>
      </w:pPr>
      <w:r>
        <w:rPr>
          <w:rFonts w:ascii="Verdana" w:hAnsi="Verdana"/>
          <w:b/>
          <w:bCs/>
          <w:sz w:val="20"/>
          <w:szCs w:val="20"/>
          <w:lang w:eastAsia="en-GB"/>
        </w:rPr>
        <w:t xml:space="preserve">Skills </w:t>
      </w:r>
      <w:bookmarkStart w:id="0" w:name="_GoBack"/>
      <w:bookmarkEnd w:id="0"/>
      <w:r>
        <w:rPr>
          <w:rFonts w:ascii="Verdana" w:hAnsi="Verdana"/>
          <w:b/>
          <w:bCs/>
          <w:sz w:val="20"/>
          <w:szCs w:val="20"/>
          <w:lang w:eastAsia="en-GB"/>
        </w:rPr>
        <w:t>and experience:</w:t>
      </w:r>
    </w:p>
    <w:p w14:paraId="4BD77F67" w14:textId="77777777" w:rsidR="00D54022" w:rsidRPr="00D54022" w:rsidRDefault="00D54022" w:rsidP="00174C9C">
      <w:pPr>
        <w:pStyle w:val="ListParagraph"/>
        <w:numPr>
          <w:ilvl w:val="0"/>
          <w:numId w:val="21"/>
        </w:numPr>
        <w:spacing w:before="100" w:beforeAutospacing="1" w:after="100" w:afterAutospacing="1"/>
      </w:pPr>
      <w:r>
        <w:rPr>
          <w:rFonts w:ascii="Verdana" w:hAnsi="Verdana"/>
          <w:sz w:val="20"/>
          <w:szCs w:val="20"/>
          <w:lang w:eastAsia="en-GB"/>
        </w:rPr>
        <w:t>Qualified</w:t>
      </w:r>
      <w:r w:rsidR="004072B2">
        <w:rPr>
          <w:rFonts w:ascii="Verdana" w:hAnsi="Verdana"/>
          <w:sz w:val="20"/>
          <w:szCs w:val="20"/>
          <w:lang w:eastAsia="en-GB"/>
        </w:rPr>
        <w:t xml:space="preserve"> </w:t>
      </w:r>
      <w:r>
        <w:rPr>
          <w:rFonts w:ascii="Verdana" w:hAnsi="Verdana"/>
          <w:sz w:val="20"/>
          <w:szCs w:val="20"/>
          <w:lang w:eastAsia="en-GB"/>
        </w:rPr>
        <w:t>solicitor</w:t>
      </w:r>
    </w:p>
    <w:p w14:paraId="253F7B65" w14:textId="77777777" w:rsidR="00174C9C" w:rsidRDefault="00486752" w:rsidP="00174C9C">
      <w:pPr>
        <w:pStyle w:val="ListParagraph"/>
        <w:numPr>
          <w:ilvl w:val="0"/>
          <w:numId w:val="21"/>
        </w:numPr>
        <w:spacing w:before="100" w:beforeAutospacing="1" w:after="100" w:afterAutospacing="1"/>
      </w:pPr>
      <w:r>
        <w:rPr>
          <w:rFonts w:ascii="Verdana" w:hAnsi="Verdana"/>
          <w:sz w:val="20"/>
          <w:szCs w:val="20"/>
          <w:lang w:eastAsia="en-GB"/>
        </w:rPr>
        <w:t>Good</w:t>
      </w:r>
      <w:r w:rsidR="00174C9C" w:rsidRPr="00174C9C">
        <w:rPr>
          <w:rFonts w:ascii="Verdana" w:hAnsi="Verdana"/>
          <w:sz w:val="20"/>
          <w:szCs w:val="20"/>
          <w:lang w:eastAsia="en-GB"/>
        </w:rPr>
        <w:t xml:space="preserve"> communication skills, both written and verbal, and the ability to deliver sensitive messages tactfully when required</w:t>
      </w:r>
    </w:p>
    <w:p w14:paraId="0F6D9787" w14:textId="77777777" w:rsidR="00174C9C" w:rsidRDefault="00486752" w:rsidP="00174C9C">
      <w:pPr>
        <w:pStyle w:val="ListParagraph"/>
        <w:numPr>
          <w:ilvl w:val="0"/>
          <w:numId w:val="21"/>
        </w:numPr>
        <w:spacing w:before="100" w:beforeAutospacing="1" w:after="100" w:afterAutospacing="1"/>
      </w:pPr>
      <w:r>
        <w:rPr>
          <w:rFonts w:ascii="Verdana" w:hAnsi="Verdana"/>
          <w:sz w:val="20"/>
          <w:szCs w:val="20"/>
          <w:lang w:eastAsia="en-GB"/>
        </w:rPr>
        <w:t>Good</w:t>
      </w:r>
      <w:r w:rsidR="00174C9C" w:rsidRPr="00174C9C">
        <w:rPr>
          <w:rFonts w:ascii="Verdana" w:hAnsi="Verdana"/>
          <w:sz w:val="20"/>
          <w:szCs w:val="20"/>
          <w:lang w:eastAsia="en-GB"/>
        </w:rPr>
        <w:t xml:space="preserve"> negotiation skills</w:t>
      </w:r>
    </w:p>
    <w:p w14:paraId="7A5AD49B" w14:textId="77777777" w:rsidR="00174C9C" w:rsidRDefault="00486752" w:rsidP="00174C9C">
      <w:pPr>
        <w:pStyle w:val="ListParagraph"/>
        <w:numPr>
          <w:ilvl w:val="0"/>
          <w:numId w:val="21"/>
        </w:numPr>
        <w:spacing w:before="100" w:beforeAutospacing="1" w:after="100" w:afterAutospacing="1"/>
      </w:pPr>
      <w:r>
        <w:rPr>
          <w:rFonts w:ascii="Verdana" w:hAnsi="Verdana"/>
          <w:sz w:val="20"/>
          <w:szCs w:val="20"/>
          <w:lang w:eastAsia="en-GB"/>
        </w:rPr>
        <w:t>Strong c</w:t>
      </w:r>
      <w:r w:rsidR="00174C9C" w:rsidRPr="00174C9C">
        <w:rPr>
          <w:rFonts w:ascii="Verdana" w:hAnsi="Verdana"/>
          <w:sz w:val="20"/>
          <w:szCs w:val="20"/>
          <w:lang w:eastAsia="en-GB"/>
        </w:rPr>
        <w:t xml:space="preserve">ommercial and financial awareness </w:t>
      </w:r>
    </w:p>
    <w:p w14:paraId="099B31DA" w14:textId="77777777" w:rsidR="00174C9C" w:rsidRDefault="00174C9C" w:rsidP="00174C9C">
      <w:pPr>
        <w:pStyle w:val="ListParagraph"/>
        <w:numPr>
          <w:ilvl w:val="0"/>
          <w:numId w:val="21"/>
        </w:numPr>
        <w:spacing w:before="100" w:beforeAutospacing="1" w:after="100" w:afterAutospacing="1"/>
      </w:pPr>
      <w:r w:rsidRPr="00174C9C">
        <w:rPr>
          <w:rFonts w:ascii="Verdana" w:hAnsi="Verdana"/>
          <w:sz w:val="20"/>
          <w:szCs w:val="20"/>
          <w:lang w:eastAsia="en-GB"/>
        </w:rPr>
        <w:t>Adopts a pragmatic and innovative approach to meeting client/business needs </w:t>
      </w:r>
    </w:p>
    <w:p w14:paraId="21D42F45" w14:textId="77777777" w:rsidR="00174C9C" w:rsidRDefault="00174C9C" w:rsidP="00174C9C">
      <w:pPr>
        <w:pStyle w:val="ListParagraph"/>
        <w:numPr>
          <w:ilvl w:val="0"/>
          <w:numId w:val="21"/>
        </w:numPr>
        <w:spacing w:before="100" w:beforeAutospacing="1" w:after="100" w:afterAutospacing="1"/>
      </w:pPr>
      <w:r w:rsidRPr="00174C9C">
        <w:rPr>
          <w:rFonts w:ascii="Verdana" w:hAnsi="Verdana"/>
          <w:sz w:val="20"/>
          <w:szCs w:val="20"/>
          <w:lang w:eastAsia="en-GB"/>
        </w:rPr>
        <w:t>A passion for risk and compliance matters</w:t>
      </w:r>
    </w:p>
    <w:p w14:paraId="642630F2" w14:textId="77777777" w:rsidR="00174C9C" w:rsidRDefault="00174C9C" w:rsidP="00174C9C">
      <w:pPr>
        <w:pStyle w:val="ListParagraph"/>
        <w:numPr>
          <w:ilvl w:val="0"/>
          <w:numId w:val="21"/>
        </w:numPr>
        <w:spacing w:before="100" w:beforeAutospacing="1" w:after="100" w:afterAutospacing="1"/>
      </w:pPr>
      <w:r w:rsidRPr="00174C9C">
        <w:rPr>
          <w:rFonts w:ascii="Verdana" w:hAnsi="Verdana"/>
          <w:sz w:val="20"/>
          <w:szCs w:val="20"/>
          <w:lang w:eastAsia="en-GB"/>
        </w:rPr>
        <w:t>Ability to think independently, contribute to projects and confidently engage with colleagues at all levels</w:t>
      </w:r>
    </w:p>
    <w:p w14:paraId="2830ADAD" w14:textId="77777777" w:rsidR="00174C9C" w:rsidRDefault="00174C9C" w:rsidP="00174C9C">
      <w:pPr>
        <w:pStyle w:val="ListParagraph"/>
        <w:numPr>
          <w:ilvl w:val="0"/>
          <w:numId w:val="21"/>
        </w:numPr>
        <w:spacing w:before="100" w:beforeAutospacing="1" w:after="100" w:afterAutospacing="1"/>
      </w:pPr>
      <w:r w:rsidRPr="00174C9C">
        <w:rPr>
          <w:rFonts w:ascii="Verdana" w:hAnsi="Verdana"/>
          <w:sz w:val="20"/>
          <w:szCs w:val="20"/>
          <w:lang w:eastAsia="en-GB"/>
        </w:rPr>
        <w:t>Attention to detail</w:t>
      </w:r>
    </w:p>
    <w:p w14:paraId="6E837FB1" w14:textId="77777777" w:rsidR="00174C9C" w:rsidRDefault="00174C9C" w:rsidP="00174C9C">
      <w:pPr>
        <w:pStyle w:val="ListParagraph"/>
        <w:numPr>
          <w:ilvl w:val="0"/>
          <w:numId w:val="21"/>
        </w:numPr>
        <w:spacing w:before="100" w:beforeAutospacing="1" w:after="100" w:afterAutospacing="1"/>
      </w:pPr>
      <w:r w:rsidRPr="00174C9C">
        <w:rPr>
          <w:rFonts w:ascii="Verdana" w:hAnsi="Verdana"/>
          <w:sz w:val="20"/>
          <w:szCs w:val="20"/>
          <w:lang w:eastAsia="en-GB"/>
        </w:rPr>
        <w:t>Strong organisational skills</w:t>
      </w:r>
    </w:p>
    <w:p w14:paraId="45C68BD5" w14:textId="77777777" w:rsidR="00174C9C" w:rsidRDefault="00174C9C" w:rsidP="00174C9C">
      <w:pPr>
        <w:pStyle w:val="ListParagraph"/>
        <w:numPr>
          <w:ilvl w:val="0"/>
          <w:numId w:val="21"/>
        </w:numPr>
        <w:spacing w:before="100" w:beforeAutospacing="1" w:after="100" w:afterAutospacing="1"/>
      </w:pPr>
      <w:r w:rsidRPr="00174C9C">
        <w:rPr>
          <w:rFonts w:ascii="Verdana" w:hAnsi="Verdana"/>
          <w:sz w:val="20"/>
          <w:szCs w:val="20"/>
          <w:lang w:eastAsia="en-GB"/>
        </w:rPr>
        <w:t>Excellent time management skills</w:t>
      </w:r>
    </w:p>
    <w:p w14:paraId="6CEF3ED2" w14:textId="77777777" w:rsidR="00174C9C" w:rsidRDefault="00174C9C" w:rsidP="00174C9C">
      <w:pPr>
        <w:pStyle w:val="ListParagraph"/>
        <w:numPr>
          <w:ilvl w:val="0"/>
          <w:numId w:val="21"/>
        </w:numPr>
        <w:spacing w:before="100" w:beforeAutospacing="1" w:after="100" w:afterAutospacing="1"/>
      </w:pPr>
      <w:r w:rsidRPr="00174C9C">
        <w:rPr>
          <w:rFonts w:ascii="Verdana" w:hAnsi="Verdana"/>
          <w:sz w:val="20"/>
          <w:szCs w:val="20"/>
          <w:lang w:eastAsia="en-GB"/>
        </w:rPr>
        <w:t>Enjoys working under pressure and meeting tight deadlines</w:t>
      </w:r>
    </w:p>
    <w:p w14:paraId="3149F354" w14:textId="77777777" w:rsidR="00174C9C" w:rsidRDefault="00174C9C" w:rsidP="00174C9C">
      <w:pPr>
        <w:pStyle w:val="ListParagraph"/>
        <w:numPr>
          <w:ilvl w:val="0"/>
          <w:numId w:val="21"/>
        </w:numPr>
        <w:spacing w:before="100" w:beforeAutospacing="1" w:after="100" w:afterAutospacing="1"/>
      </w:pPr>
      <w:r w:rsidRPr="00174C9C">
        <w:rPr>
          <w:rFonts w:ascii="Verdana" w:hAnsi="Verdana"/>
          <w:sz w:val="20"/>
          <w:szCs w:val="20"/>
          <w:lang w:eastAsia="en-GB"/>
        </w:rPr>
        <w:t>Excellent level of IT and systems literacy</w:t>
      </w:r>
    </w:p>
    <w:p w14:paraId="7D08ACDC" w14:textId="77777777" w:rsidR="00174C9C" w:rsidRDefault="00174C9C" w:rsidP="00174C9C">
      <w:pPr>
        <w:spacing w:before="100" w:beforeAutospacing="1" w:after="100" w:afterAutospacing="1"/>
      </w:pPr>
      <w:r>
        <w:rPr>
          <w:rFonts w:ascii="Verdana" w:hAnsi="Verdana"/>
          <w:b/>
          <w:bCs/>
          <w:sz w:val="20"/>
          <w:szCs w:val="20"/>
          <w:lang w:eastAsia="en-GB"/>
        </w:rPr>
        <w:t>Key competencies:</w:t>
      </w:r>
    </w:p>
    <w:p w14:paraId="50DC81D6" w14:textId="77777777" w:rsidR="00174C9C" w:rsidRDefault="00174C9C" w:rsidP="00174C9C">
      <w:pPr>
        <w:pStyle w:val="ListParagraph"/>
        <w:numPr>
          <w:ilvl w:val="0"/>
          <w:numId w:val="22"/>
        </w:numPr>
        <w:spacing w:before="100" w:beforeAutospacing="1" w:after="100" w:afterAutospacing="1"/>
      </w:pPr>
      <w:r w:rsidRPr="00174C9C">
        <w:rPr>
          <w:rFonts w:ascii="Verdana" w:hAnsi="Verdana"/>
          <w:sz w:val="20"/>
          <w:szCs w:val="20"/>
          <w:lang w:eastAsia="en-GB"/>
        </w:rPr>
        <w:t xml:space="preserve">Ability to work in a team </w:t>
      </w:r>
    </w:p>
    <w:p w14:paraId="366DC9C8" w14:textId="77777777" w:rsidR="00174C9C" w:rsidRDefault="00174C9C" w:rsidP="00174C9C">
      <w:pPr>
        <w:pStyle w:val="ListParagraph"/>
        <w:numPr>
          <w:ilvl w:val="0"/>
          <w:numId w:val="22"/>
        </w:numPr>
        <w:spacing w:before="100" w:beforeAutospacing="1" w:after="100" w:afterAutospacing="1"/>
      </w:pPr>
      <w:r w:rsidRPr="00174C9C">
        <w:rPr>
          <w:rFonts w:ascii="Verdana" w:hAnsi="Verdana"/>
          <w:sz w:val="20"/>
          <w:szCs w:val="20"/>
          <w:lang w:eastAsia="en-GB"/>
        </w:rPr>
        <w:t>A lively, energetic personality and enthusiasm for providing excellent client service</w:t>
      </w:r>
    </w:p>
    <w:p w14:paraId="2CE2CBBC" w14:textId="77777777" w:rsidR="00174C9C" w:rsidRDefault="00174C9C" w:rsidP="00174C9C">
      <w:pPr>
        <w:pStyle w:val="ListParagraph"/>
        <w:numPr>
          <w:ilvl w:val="0"/>
          <w:numId w:val="22"/>
        </w:numPr>
        <w:spacing w:before="100" w:beforeAutospacing="1" w:after="100" w:afterAutospacing="1"/>
      </w:pPr>
      <w:r w:rsidRPr="00174C9C">
        <w:rPr>
          <w:rFonts w:ascii="Verdana" w:hAnsi="Verdana"/>
          <w:sz w:val="20"/>
          <w:szCs w:val="20"/>
          <w:lang w:eastAsia="en-GB"/>
        </w:rPr>
        <w:t>A tenacious yet practical approach to problem solving</w:t>
      </w:r>
    </w:p>
    <w:p w14:paraId="13AEA91E" w14:textId="77777777" w:rsidR="00174C9C" w:rsidRDefault="00174C9C" w:rsidP="00174C9C">
      <w:pPr>
        <w:pStyle w:val="ListParagraph"/>
        <w:numPr>
          <w:ilvl w:val="0"/>
          <w:numId w:val="22"/>
        </w:numPr>
        <w:spacing w:before="100" w:beforeAutospacing="1" w:after="100" w:afterAutospacing="1"/>
      </w:pPr>
      <w:r w:rsidRPr="00174C9C">
        <w:rPr>
          <w:rFonts w:ascii="Verdana" w:hAnsi="Verdana"/>
          <w:sz w:val="20"/>
          <w:szCs w:val="20"/>
          <w:lang w:eastAsia="en-GB"/>
        </w:rPr>
        <w:t xml:space="preserve">Excited and challenged by the pace and demands of a corporate environment </w:t>
      </w:r>
    </w:p>
    <w:p w14:paraId="2E9A91C2" w14:textId="77777777" w:rsidR="00174C9C" w:rsidRDefault="00D54022" w:rsidP="00D54022">
      <w:pPr>
        <w:pStyle w:val="ListParagraph"/>
        <w:numPr>
          <w:ilvl w:val="0"/>
          <w:numId w:val="22"/>
        </w:numPr>
        <w:spacing w:before="100" w:beforeAutospacing="1" w:after="100" w:afterAutospacing="1"/>
      </w:pPr>
      <w:r>
        <w:rPr>
          <w:rFonts w:ascii="Verdana" w:hAnsi="Verdana"/>
          <w:sz w:val="20"/>
          <w:szCs w:val="20"/>
          <w:lang w:eastAsia="en-GB"/>
        </w:rPr>
        <w:t>Good c</w:t>
      </w:r>
      <w:r w:rsidR="00174C9C" w:rsidRPr="00D54022">
        <w:rPr>
          <w:rFonts w:ascii="Verdana" w:hAnsi="Verdana"/>
          <w:sz w:val="20"/>
          <w:szCs w:val="20"/>
          <w:lang w:eastAsia="en-GB"/>
        </w:rPr>
        <w:t>ommercial awareness</w:t>
      </w:r>
    </w:p>
    <w:p w14:paraId="7AD6793E" w14:textId="77777777" w:rsidR="00174C9C" w:rsidRDefault="00174C9C" w:rsidP="00174C9C">
      <w:pPr>
        <w:pStyle w:val="ListParagraph"/>
        <w:numPr>
          <w:ilvl w:val="0"/>
          <w:numId w:val="22"/>
        </w:numPr>
        <w:spacing w:before="100" w:beforeAutospacing="1" w:after="100" w:afterAutospacing="1"/>
      </w:pPr>
      <w:r w:rsidRPr="00174C9C">
        <w:rPr>
          <w:rFonts w:ascii="Verdana" w:hAnsi="Verdana"/>
          <w:sz w:val="20"/>
          <w:szCs w:val="20"/>
          <w:lang w:eastAsia="en-GB"/>
        </w:rPr>
        <w:t xml:space="preserve">Good interpersonal skills </w:t>
      </w:r>
    </w:p>
    <w:p w14:paraId="10F64174" w14:textId="77777777" w:rsidR="00174C9C" w:rsidRDefault="00174C9C" w:rsidP="00174C9C">
      <w:pPr>
        <w:pStyle w:val="ListParagraph"/>
        <w:numPr>
          <w:ilvl w:val="0"/>
          <w:numId w:val="22"/>
        </w:numPr>
        <w:spacing w:before="100" w:beforeAutospacing="1" w:after="100" w:afterAutospacing="1"/>
      </w:pPr>
      <w:r w:rsidRPr="00174C9C">
        <w:rPr>
          <w:rFonts w:ascii="Verdana" w:hAnsi="Verdana"/>
          <w:sz w:val="20"/>
          <w:szCs w:val="20"/>
          <w:lang w:eastAsia="en-GB"/>
        </w:rPr>
        <w:t>A high degree of flexibility and responsiveness in approach to work</w:t>
      </w:r>
    </w:p>
    <w:p w14:paraId="5239B16B" w14:textId="77777777" w:rsidR="00174C9C" w:rsidRDefault="00174C9C" w:rsidP="00174C9C">
      <w:pPr>
        <w:pStyle w:val="ListParagraph"/>
        <w:numPr>
          <w:ilvl w:val="0"/>
          <w:numId w:val="22"/>
        </w:numPr>
        <w:spacing w:before="100" w:beforeAutospacing="1" w:after="100" w:afterAutospacing="1"/>
      </w:pPr>
      <w:r w:rsidRPr="00174C9C">
        <w:rPr>
          <w:rFonts w:ascii="Verdana" w:hAnsi="Verdana"/>
          <w:sz w:val="20"/>
          <w:szCs w:val="20"/>
          <w:lang w:eastAsia="en-GB"/>
        </w:rPr>
        <w:t>Service-orientated with an ability to understand the varied issues facing the offices across the firm’s network and provide possible solutions to challenges</w:t>
      </w:r>
    </w:p>
    <w:p w14:paraId="0A582B25" w14:textId="77777777" w:rsidR="00174C9C" w:rsidRDefault="00174C9C" w:rsidP="00174C9C">
      <w:pPr>
        <w:pStyle w:val="ListParagraph"/>
        <w:numPr>
          <w:ilvl w:val="0"/>
          <w:numId w:val="22"/>
        </w:numPr>
        <w:spacing w:before="100" w:beforeAutospacing="1" w:after="100" w:afterAutospacing="1"/>
      </w:pPr>
      <w:r w:rsidRPr="00174C9C">
        <w:rPr>
          <w:rFonts w:ascii="Verdana" w:hAnsi="Verdana"/>
          <w:sz w:val="20"/>
          <w:szCs w:val="20"/>
          <w:lang w:eastAsia="en-GB"/>
        </w:rPr>
        <w:t>Resilient under pressure and willing to work with the challenges brought by change</w:t>
      </w:r>
    </w:p>
    <w:p w14:paraId="737BD2AD" w14:textId="77777777" w:rsidR="006F2C84" w:rsidRPr="006F2C84" w:rsidRDefault="006F2C84" w:rsidP="006F2C84"/>
    <w:sectPr w:rsidR="006F2C84" w:rsidRPr="006F2C84" w:rsidSect="00A6021D">
      <w:footerReference w:type="default" r:id="rId7"/>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63CF4" w14:textId="77777777" w:rsidR="009C3A83" w:rsidRDefault="009C3A83" w:rsidP="006B04F4">
      <w:r>
        <w:separator/>
      </w:r>
    </w:p>
  </w:endnote>
  <w:endnote w:type="continuationSeparator" w:id="0">
    <w:p w14:paraId="189BB4DC" w14:textId="77777777" w:rsidR="009C3A83" w:rsidRDefault="009C3A83"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1E0B8" w14:textId="77777777" w:rsidR="00095D35" w:rsidRDefault="004176EC" w:rsidP="006B04F4">
    <w:pPr>
      <w:pStyle w:val="Footer"/>
    </w:pPr>
    <w:fldSimple w:instr=" Title \* lower \* MERGEFORMAT ">
      <w:r w:rsidR="001D777D">
        <w:t>lds_002\8086487\1</w:t>
      </w:r>
    </w:fldSimple>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sidR="007047B7">
      <w:rPr>
        <w:rStyle w:val="PageNumber"/>
      </w:rPr>
      <w:t>1</w:t>
    </w:r>
    <w:r w:rsidR="008611F8">
      <w:rPr>
        <w:rStyle w:val="PageNumber"/>
      </w:rPr>
      <w:fldChar w:fldCharType="end"/>
    </w:r>
  </w:p>
  <w:p w14:paraId="26B6E3EA" w14:textId="77777777" w:rsidR="00095D35" w:rsidRDefault="008611F8" w:rsidP="006B04F4">
    <w:pPr>
      <w:pStyle w:val="Footer"/>
    </w:pPr>
    <w:r>
      <w:fldChar w:fldCharType="begin"/>
    </w:r>
    <w:r w:rsidR="00095D35">
      <w:instrText xml:space="preserve"> Createdate \@ "D MMMM YYYY" \* MERGEFORMAT </w:instrText>
    </w:r>
    <w:r>
      <w:fldChar w:fldCharType="separate"/>
    </w:r>
    <w:r w:rsidR="001D777D">
      <w:t>4 August 2020</w:t>
    </w:r>
    <w:r>
      <w:fldChar w:fldCharType="end"/>
    </w:r>
    <w:r w:rsidR="00095D35">
      <w:t xml:space="preserve"> </w:t>
    </w:r>
    <w:fldSimple w:instr=" Author \*lower \* MERGEFORMAT ">
      <w:r w:rsidR="001D777D">
        <w:t>shorth</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E2570" w14:textId="77777777" w:rsidR="009C3A83" w:rsidRDefault="009C3A83" w:rsidP="006B04F4">
      <w:r>
        <w:separator/>
      </w:r>
    </w:p>
  </w:footnote>
  <w:footnote w:type="continuationSeparator" w:id="0">
    <w:p w14:paraId="5AF22AD9" w14:textId="77777777" w:rsidR="009C3A83" w:rsidRDefault="009C3A83" w:rsidP="006B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5EF"/>
    <w:multiLevelType w:val="multilevel"/>
    <w:tmpl w:val="7780ED5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AD1117"/>
    <w:multiLevelType w:val="hybridMultilevel"/>
    <w:tmpl w:val="48A2D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D70C4"/>
    <w:multiLevelType w:val="multilevel"/>
    <w:tmpl w:val="BCF21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309DF"/>
    <w:multiLevelType w:val="hybridMultilevel"/>
    <w:tmpl w:val="C8AAD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4A5C46"/>
    <w:multiLevelType w:val="singleLevel"/>
    <w:tmpl w:val="F9EA244A"/>
    <w:lvl w:ilvl="0">
      <w:start w:val="1"/>
      <w:numFmt w:val="decimal"/>
      <w:lvlText w:val="%1"/>
      <w:lvlJc w:val="center"/>
      <w:pPr>
        <w:tabs>
          <w:tab w:val="num" w:pos="0"/>
        </w:tabs>
        <w:ind w:left="0" w:firstLine="0"/>
      </w:pPr>
      <w:rPr>
        <w:rFonts w:hint="default"/>
        <w:vanish/>
        <w:color w:val="FFFFFF" w:themeColor="background1"/>
      </w:rPr>
    </w:lvl>
  </w:abstractNum>
  <w:abstractNum w:abstractNumId="5" w15:restartNumberingAfterBreak="0">
    <w:nsid w:val="17024C0D"/>
    <w:multiLevelType w:val="multilevel"/>
    <w:tmpl w:val="A85EA4D0"/>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7" w15:restartNumberingAfterBreak="0">
    <w:nsid w:val="1A69718D"/>
    <w:multiLevelType w:val="hybridMultilevel"/>
    <w:tmpl w:val="155E03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9" w15:restartNumberingAfterBreak="0">
    <w:nsid w:val="29B71835"/>
    <w:multiLevelType w:val="hybridMultilevel"/>
    <w:tmpl w:val="FABA7EC4"/>
    <w:lvl w:ilvl="0" w:tplc="560EDBCE">
      <w:numFmt w:val="bullet"/>
      <w:lvlText w:val="-"/>
      <w:lvlJc w:val="left"/>
      <w:pPr>
        <w:ind w:left="430" w:hanging="360"/>
      </w:pPr>
      <w:rPr>
        <w:rFonts w:ascii="Verdana" w:eastAsiaTheme="minorHAnsi" w:hAnsi="Verdana" w:cs="Times New Roman" w:hint="default"/>
        <w:b/>
        <w:sz w:val="20"/>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0" w15:restartNumberingAfterBreak="0">
    <w:nsid w:val="2B343821"/>
    <w:multiLevelType w:val="multilevel"/>
    <w:tmpl w:val="1AF48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49D5A41"/>
    <w:multiLevelType w:val="multilevel"/>
    <w:tmpl w:val="3B42AB26"/>
    <w:lvl w:ilvl="0">
      <w:start w:val="1"/>
      <w:numFmt w:val="decimal"/>
      <w:lvlText w:val="SECTION %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8267AF5"/>
    <w:multiLevelType w:val="multilevel"/>
    <w:tmpl w:val="1B9C8BEE"/>
    <w:lvl w:ilvl="0">
      <w:start w:val="1"/>
      <w:numFmt w:val="decimal"/>
      <w:pStyle w:val="Schedule"/>
      <w:suff w:val="space"/>
      <w:lvlText w:val="%1"/>
      <w:lvlJc w:val="left"/>
      <w:pPr>
        <w:ind w:left="360" w:hanging="360"/>
      </w:pPr>
      <w:rPr>
        <w:rFonts w:hint="default"/>
        <w:vanish/>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A941E33"/>
    <w:multiLevelType w:val="multilevel"/>
    <w:tmpl w:val="A970B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787184"/>
    <w:multiLevelType w:val="multilevel"/>
    <w:tmpl w:val="6664741E"/>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7" w15:restartNumberingAfterBreak="0">
    <w:nsid w:val="62FD5D15"/>
    <w:multiLevelType w:val="hybridMultilevel"/>
    <w:tmpl w:val="596E26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9"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num w:numId="1">
    <w:abstractNumId w:val="15"/>
  </w:num>
  <w:num w:numId="2">
    <w:abstractNumId w:val="20"/>
  </w:num>
  <w:num w:numId="3">
    <w:abstractNumId w:val="18"/>
  </w:num>
  <w:num w:numId="4">
    <w:abstractNumId w:val="16"/>
  </w:num>
  <w:num w:numId="5">
    <w:abstractNumId w:val="6"/>
  </w:num>
  <w:num w:numId="6">
    <w:abstractNumId w:val="4"/>
  </w:num>
  <w:num w:numId="7">
    <w:abstractNumId w:val="8"/>
  </w:num>
  <w:num w:numId="8">
    <w:abstractNumId w:val="11"/>
  </w:num>
  <w:num w:numId="9">
    <w:abstractNumId w:val="5"/>
  </w:num>
  <w:num w:numId="10">
    <w:abstractNumId w:val="0"/>
  </w:num>
  <w:num w:numId="11">
    <w:abstractNumId w:val="5"/>
  </w:num>
  <w:num w:numId="12">
    <w:abstractNumId w:val="16"/>
  </w:num>
  <w:num w:numId="13">
    <w:abstractNumId w:val="16"/>
  </w:num>
  <w:num w:numId="14">
    <w:abstractNumId w:val="13"/>
  </w:num>
  <w:num w:numId="15">
    <w:abstractNumId w:val="12"/>
  </w:num>
  <w:num w:numId="16">
    <w:abstractNumId w:val="19"/>
  </w:num>
  <w:num w:numId="17">
    <w:abstractNumId w:val="10"/>
  </w:num>
  <w:num w:numId="18">
    <w:abstractNumId w:val="2"/>
  </w:num>
  <w:num w:numId="19">
    <w:abstractNumId w:val="14"/>
  </w:num>
  <w:num w:numId="20">
    <w:abstractNumId w:val="17"/>
  </w:num>
  <w:num w:numId="21">
    <w:abstractNumId w:val="7"/>
  </w:num>
  <w:num w:numId="22">
    <w:abstractNumId w:val="3"/>
  </w:num>
  <w:num w:numId="23">
    <w:abstractNumId w:val="9"/>
  </w:num>
  <w:num w:numId="2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C9C"/>
    <w:rsid w:val="00002D5A"/>
    <w:rsid w:val="000038BE"/>
    <w:rsid w:val="00015E26"/>
    <w:rsid w:val="000521C8"/>
    <w:rsid w:val="00093E2F"/>
    <w:rsid w:val="00095D35"/>
    <w:rsid w:val="000A1E20"/>
    <w:rsid w:val="000A7A8D"/>
    <w:rsid w:val="000C13FC"/>
    <w:rsid w:val="000C4EFB"/>
    <w:rsid w:val="000D0EB3"/>
    <w:rsid w:val="000E786C"/>
    <w:rsid w:val="000F7BFE"/>
    <w:rsid w:val="001024CA"/>
    <w:rsid w:val="00174C9C"/>
    <w:rsid w:val="00182509"/>
    <w:rsid w:val="0019226B"/>
    <w:rsid w:val="00192F42"/>
    <w:rsid w:val="001A4A17"/>
    <w:rsid w:val="001B4CDE"/>
    <w:rsid w:val="001B72FD"/>
    <w:rsid w:val="001D081B"/>
    <w:rsid w:val="001D30D4"/>
    <w:rsid w:val="001D777D"/>
    <w:rsid w:val="0022103D"/>
    <w:rsid w:val="0024111A"/>
    <w:rsid w:val="00281BA0"/>
    <w:rsid w:val="002C0F9F"/>
    <w:rsid w:val="002D3F20"/>
    <w:rsid w:val="002D58E0"/>
    <w:rsid w:val="002D6DC1"/>
    <w:rsid w:val="002F2102"/>
    <w:rsid w:val="003000F0"/>
    <w:rsid w:val="00307CC7"/>
    <w:rsid w:val="00310C8E"/>
    <w:rsid w:val="00341373"/>
    <w:rsid w:val="0038213C"/>
    <w:rsid w:val="00383CC4"/>
    <w:rsid w:val="00392960"/>
    <w:rsid w:val="003B7E31"/>
    <w:rsid w:val="003D4696"/>
    <w:rsid w:val="003D6BB6"/>
    <w:rsid w:val="004072B2"/>
    <w:rsid w:val="004176EC"/>
    <w:rsid w:val="0042448F"/>
    <w:rsid w:val="00425E3B"/>
    <w:rsid w:val="00437FD9"/>
    <w:rsid w:val="004425AC"/>
    <w:rsid w:val="0045497F"/>
    <w:rsid w:val="00462F5C"/>
    <w:rsid w:val="004719B6"/>
    <w:rsid w:val="00486752"/>
    <w:rsid w:val="00491608"/>
    <w:rsid w:val="004D37E4"/>
    <w:rsid w:val="004D7C14"/>
    <w:rsid w:val="004F37E3"/>
    <w:rsid w:val="004F51B6"/>
    <w:rsid w:val="00514FF6"/>
    <w:rsid w:val="005416CC"/>
    <w:rsid w:val="0054451F"/>
    <w:rsid w:val="00595A4B"/>
    <w:rsid w:val="005D221E"/>
    <w:rsid w:val="005D30CA"/>
    <w:rsid w:val="005D4BA0"/>
    <w:rsid w:val="005D5AA6"/>
    <w:rsid w:val="0061316E"/>
    <w:rsid w:val="006234EA"/>
    <w:rsid w:val="00686E83"/>
    <w:rsid w:val="0069011B"/>
    <w:rsid w:val="0069099E"/>
    <w:rsid w:val="006B04F4"/>
    <w:rsid w:val="006B2316"/>
    <w:rsid w:val="006D6242"/>
    <w:rsid w:val="006E4532"/>
    <w:rsid w:val="006F2C84"/>
    <w:rsid w:val="007047B7"/>
    <w:rsid w:val="00741251"/>
    <w:rsid w:val="007670B9"/>
    <w:rsid w:val="007816E3"/>
    <w:rsid w:val="00785468"/>
    <w:rsid w:val="0079192D"/>
    <w:rsid w:val="007B4017"/>
    <w:rsid w:val="007D1434"/>
    <w:rsid w:val="00811F40"/>
    <w:rsid w:val="00820535"/>
    <w:rsid w:val="008610A1"/>
    <w:rsid w:val="008611F8"/>
    <w:rsid w:val="0087614C"/>
    <w:rsid w:val="008C300A"/>
    <w:rsid w:val="008C4F96"/>
    <w:rsid w:val="008C5B6F"/>
    <w:rsid w:val="008E5F92"/>
    <w:rsid w:val="0092211F"/>
    <w:rsid w:val="009633AC"/>
    <w:rsid w:val="009660ED"/>
    <w:rsid w:val="00971DD7"/>
    <w:rsid w:val="009824BA"/>
    <w:rsid w:val="009935D9"/>
    <w:rsid w:val="009C2A7D"/>
    <w:rsid w:val="009C3A83"/>
    <w:rsid w:val="009E4929"/>
    <w:rsid w:val="009E72FA"/>
    <w:rsid w:val="009F2998"/>
    <w:rsid w:val="009F6505"/>
    <w:rsid w:val="00A00571"/>
    <w:rsid w:val="00A04B7F"/>
    <w:rsid w:val="00A067B8"/>
    <w:rsid w:val="00A36FD6"/>
    <w:rsid w:val="00A371A8"/>
    <w:rsid w:val="00A57BFC"/>
    <w:rsid w:val="00A6021D"/>
    <w:rsid w:val="00A62AEF"/>
    <w:rsid w:val="00A720EC"/>
    <w:rsid w:val="00A86EAF"/>
    <w:rsid w:val="00AA62BB"/>
    <w:rsid w:val="00AD25C8"/>
    <w:rsid w:val="00B21DD3"/>
    <w:rsid w:val="00B3515B"/>
    <w:rsid w:val="00B6379F"/>
    <w:rsid w:val="00B73F55"/>
    <w:rsid w:val="00B766FA"/>
    <w:rsid w:val="00BC190C"/>
    <w:rsid w:val="00BF6DBA"/>
    <w:rsid w:val="00C02DAA"/>
    <w:rsid w:val="00C4391A"/>
    <w:rsid w:val="00C4535D"/>
    <w:rsid w:val="00C53555"/>
    <w:rsid w:val="00C61F8A"/>
    <w:rsid w:val="00C74397"/>
    <w:rsid w:val="00C97BD1"/>
    <w:rsid w:val="00CA13E5"/>
    <w:rsid w:val="00CE2027"/>
    <w:rsid w:val="00CE2765"/>
    <w:rsid w:val="00D045AC"/>
    <w:rsid w:val="00D44B31"/>
    <w:rsid w:val="00D54022"/>
    <w:rsid w:val="00D62BB9"/>
    <w:rsid w:val="00D84932"/>
    <w:rsid w:val="00DA55DB"/>
    <w:rsid w:val="00DC4228"/>
    <w:rsid w:val="00DD04B1"/>
    <w:rsid w:val="00DD5A48"/>
    <w:rsid w:val="00DF4EE7"/>
    <w:rsid w:val="00E15E86"/>
    <w:rsid w:val="00E207F8"/>
    <w:rsid w:val="00E30FF3"/>
    <w:rsid w:val="00E3791B"/>
    <w:rsid w:val="00E87824"/>
    <w:rsid w:val="00EB65EC"/>
    <w:rsid w:val="00F06AF5"/>
    <w:rsid w:val="00F149EA"/>
    <w:rsid w:val="00F358EF"/>
    <w:rsid w:val="00F44B9D"/>
    <w:rsid w:val="00F47BFE"/>
    <w:rsid w:val="00F51FEF"/>
    <w:rsid w:val="00F74ED1"/>
    <w:rsid w:val="00FA50BB"/>
    <w:rsid w:val="00FA614A"/>
    <w:rsid w:val="00FC6E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24109EF6"/>
  <w15:docId w15:val="{F36251BF-6663-4468-BF4F-4649882D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7">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4C9C"/>
    <w:rPr>
      <w:rFonts w:ascii="Calibri" w:eastAsiaTheme="minorHAnsi" w:hAnsi="Calibri"/>
      <w:sz w:val="22"/>
      <w:szCs w:val="22"/>
      <w:lang w:eastAsia="en-US"/>
    </w:rPr>
  </w:style>
  <w:style w:type="character" w:default="1" w:styleId="DefaultParagraphFont">
    <w:name w:val="Default Paragraph Font"/>
    <w:uiPriority w:val="1"/>
    <w:semiHidden/>
    <w:unhideWhenUsed/>
    <w:rsid w:val="004F37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491608"/>
    <w:pPr>
      <w:numPr>
        <w:numId w:val="8"/>
      </w:numPr>
      <w:tabs>
        <w:tab w:val="left" w:pos="1843"/>
        <w:tab w:val="left" w:pos="3119"/>
        <w:tab w:val="left" w:pos="4253"/>
      </w:tabs>
      <w:spacing w:after="240"/>
    </w:pPr>
  </w:style>
  <w:style w:type="paragraph" w:customStyle="1" w:styleId="aDefinition">
    <w:name w:val="(a) Definition"/>
    <w:basedOn w:val="Body"/>
    <w:qFormat/>
    <w:rsid w:val="00491608"/>
    <w:pPr>
      <w:numPr>
        <w:ilvl w:val="1"/>
      </w:numPr>
      <w:tabs>
        <w:tab w:val="clear" w:pos="1843"/>
        <w:tab w:val="clear" w:pos="3119"/>
        <w:tab w:val="clear" w:pos="4253"/>
      </w:tabs>
    </w:pPr>
  </w:style>
  <w:style w:type="paragraph" w:customStyle="1" w:styleId="iDefinition">
    <w:name w:val="(i) Definition"/>
    <w:basedOn w:val="Body"/>
    <w:qFormat/>
    <w:rsid w:val="00491608"/>
    <w:pPr>
      <w:numPr>
        <w:ilvl w:val="2"/>
      </w:numPr>
      <w:tabs>
        <w:tab w:val="clear" w:pos="1843"/>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2"/>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3"/>
      </w:numPr>
    </w:pPr>
  </w:style>
  <w:style w:type="paragraph" w:customStyle="1" w:styleId="Bullet2">
    <w:name w:val="Bullet 2"/>
    <w:basedOn w:val="Body2"/>
    <w:qFormat/>
    <w:rsid w:val="003D4696"/>
    <w:pPr>
      <w:numPr>
        <w:ilvl w:val="1"/>
        <w:numId w:val="3"/>
      </w:numPr>
    </w:pPr>
  </w:style>
  <w:style w:type="paragraph" w:customStyle="1" w:styleId="Bullet3">
    <w:name w:val="Bullet 3"/>
    <w:basedOn w:val="Body3"/>
    <w:qFormat/>
    <w:rsid w:val="003D4696"/>
    <w:pPr>
      <w:numPr>
        <w:ilvl w:val="2"/>
        <w:numId w:val="3"/>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87824"/>
    <w:pPr>
      <w:numPr>
        <w:numId w:val="13"/>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87824"/>
    <w:pPr>
      <w:numPr>
        <w:ilvl w:val="1"/>
        <w:numId w:val="13"/>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87824"/>
    <w:pPr>
      <w:numPr>
        <w:ilvl w:val="2"/>
        <w:numId w:val="13"/>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87824"/>
    <w:pPr>
      <w:numPr>
        <w:ilvl w:val="3"/>
        <w:numId w:val="13"/>
      </w:numPr>
      <w:outlineLvl w:val="3"/>
    </w:pPr>
  </w:style>
  <w:style w:type="paragraph" w:customStyle="1" w:styleId="Level5">
    <w:name w:val="Level 5"/>
    <w:basedOn w:val="Body5"/>
    <w:qFormat/>
    <w:rsid w:val="00E87824"/>
    <w:pPr>
      <w:numPr>
        <w:ilvl w:val="4"/>
        <w:numId w:val="13"/>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5"/>
      </w:numPr>
    </w:pPr>
  </w:style>
  <w:style w:type="paragraph" w:customStyle="1" w:styleId="Schedule">
    <w:name w:val="Schedule"/>
    <w:basedOn w:val="Normal"/>
    <w:semiHidden/>
    <w:rsid w:val="001B72FD"/>
    <w:pPr>
      <w:keepNext/>
      <w:numPr>
        <w:numId w:val="14"/>
      </w:numPr>
      <w:spacing w:after="240"/>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7"/>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Normal"/>
    <w:qFormat/>
    <w:rsid w:val="00C53555"/>
    <w:pPr>
      <w:numPr>
        <w:numId w:val="10"/>
      </w:numPr>
      <w:spacing w:after="240"/>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rsid w:val="00E15E86"/>
    <w:pPr>
      <w:ind w:left="720"/>
      <w:contextualSpacing/>
    </w:pPr>
  </w:style>
  <w:style w:type="paragraph" w:customStyle="1" w:styleId="Level6">
    <w:name w:val="Level 6"/>
    <w:basedOn w:val="Level5"/>
    <w:rsid w:val="00E87824"/>
    <w:pPr>
      <w:numPr>
        <w:ilvl w:val="5"/>
      </w:numPr>
    </w:pPr>
  </w:style>
  <w:style w:type="paragraph" w:customStyle="1" w:styleId="Body6">
    <w:name w:val="Body 6"/>
    <w:basedOn w:val="Body5"/>
    <w:rsid w:val="00491608"/>
    <w:pPr>
      <w:ind w:left="3686"/>
    </w:pPr>
  </w:style>
  <w:style w:type="paragraph" w:customStyle="1" w:styleId="Level7">
    <w:name w:val="Level 7"/>
    <w:basedOn w:val="Body7"/>
    <w:rsid w:val="00E87824"/>
    <w:pPr>
      <w:numPr>
        <w:ilvl w:val="6"/>
        <w:numId w:val="13"/>
      </w:numPr>
    </w:pPr>
  </w:style>
  <w:style w:type="paragraph" w:customStyle="1" w:styleId="Body7">
    <w:name w:val="Body 7"/>
    <w:basedOn w:val="Body6"/>
    <w:rsid w:val="00491608"/>
    <w:pPr>
      <w:ind w:left="4253"/>
    </w:pPr>
  </w:style>
  <w:style w:type="paragraph" w:customStyle="1" w:styleId="PartBanking">
    <w:name w:val="Part (Banking)"/>
    <w:basedOn w:val="Body"/>
    <w:rsid w:val="00E87824"/>
    <w:pPr>
      <w:numPr>
        <w:numId w:val="11"/>
      </w:numPr>
      <w:jc w:val="center"/>
    </w:pPr>
    <w:rPr>
      <w:b/>
    </w:rPr>
  </w:style>
  <w:style w:type="paragraph" w:customStyle="1" w:styleId="Section">
    <w:name w:val="Section"/>
    <w:basedOn w:val="Normal"/>
    <w:next w:val="Body"/>
    <w:rsid w:val="00310C8E"/>
    <w:pPr>
      <w:numPr>
        <w:numId w:val="16"/>
      </w:numPr>
      <w:spacing w:line="480" w:lineRule="auto"/>
      <w:jc w:val="center"/>
    </w:pPr>
    <w:rPr>
      <w:b/>
    </w:rPr>
  </w:style>
  <w:style w:type="paragraph" w:styleId="NormalWeb">
    <w:name w:val="Normal (Web)"/>
    <w:basedOn w:val="Normal"/>
    <w:uiPriority w:val="99"/>
    <w:unhideWhenUsed/>
    <w:rsid w:val="004F37E3"/>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49635">
      <w:bodyDiv w:val="1"/>
      <w:marLeft w:val="0"/>
      <w:marRight w:val="0"/>
      <w:marTop w:val="0"/>
      <w:marBottom w:val="0"/>
      <w:divBdr>
        <w:top w:val="none" w:sz="0" w:space="0" w:color="auto"/>
        <w:left w:val="none" w:sz="0" w:space="0" w:color="auto"/>
        <w:bottom w:val="none" w:sz="0" w:space="0" w:color="auto"/>
        <w:right w:val="none" w:sz="0" w:space="0" w:color="auto"/>
      </w:divBdr>
    </w:div>
    <w:div w:id="112381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 styles</Template>
  <TotalTime>0</TotalTime>
  <Pages>2</Pages>
  <Words>771</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LDS_002\8086487\1</vt:lpstr>
    </vt:vector>
  </TitlesOfParts>
  <Company>Eversheds</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LDS_002\8086487\1</dc:title>
  <dc:subject/>
  <dc:creator>SHORTH</dc:creator>
  <cp:keywords/>
  <cp:lastModifiedBy>Eversheds Sutherland</cp:lastModifiedBy>
  <cp:revision>2</cp:revision>
  <cp:lastPrinted>2002-05-29T13:42:00Z</cp:lastPrinted>
  <dcterms:created xsi:type="dcterms:W3CDTF">2021-01-11T07:01:00Z</dcterms:created>
  <dcterms:modified xsi:type="dcterms:W3CDTF">2021-01-11T07:01:00Z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005071</vt:lpwstr>
  </property>
  <property fmtid="{D5CDD505-2E9C-101B-9397-08002B2CF9AE}" pid="3" name="MatterID">
    <vt:lpwstr>000004</vt:lpwstr>
  </property>
  <property fmtid="{D5CDD505-2E9C-101B-9397-08002B2CF9AE}" pid="4" name="DocType">
    <vt:lpwstr>DOC</vt:lpwstr>
  </property>
  <property fmtid="{D5CDD505-2E9C-101B-9397-08002B2CF9AE}" pid="5" name="eDOCS AutoSave">
    <vt:lpwstr/>
  </property>
</Properties>
</file>