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ABC" w:rsidRPr="0032012B" w:rsidRDefault="00EB3ABC" w:rsidP="00EB3ABC">
      <w:pPr>
        <w:spacing w:after="100" w:afterAutospacing="1"/>
        <w:outlineLvl w:val="1"/>
        <w:rPr>
          <w:rFonts w:ascii="museo_sans100" w:hAnsi="museo_sans100"/>
          <w:color w:val="711F7E"/>
          <w:kern w:val="36"/>
          <w:sz w:val="44"/>
          <w:szCs w:val="44"/>
          <w:lang w:val="en"/>
        </w:rPr>
      </w:pPr>
      <w:bookmarkStart w:id="0" w:name="_GoBack"/>
      <w:bookmarkEnd w:id="0"/>
      <w:r w:rsidRPr="0032012B">
        <w:rPr>
          <w:rFonts w:ascii="museo_sans100" w:hAnsi="museo_sans100"/>
          <w:color w:val="711F7E"/>
          <w:kern w:val="36"/>
          <w:sz w:val="44"/>
          <w:szCs w:val="44"/>
          <w:lang w:val="en"/>
        </w:rPr>
        <w:t>Associate in Core Real Estate - Residential 2-5 PQE</w:t>
      </w:r>
    </w:p>
    <w:p w:rsidR="00EB3ABC" w:rsidRPr="0032012B" w:rsidRDefault="00EB3ABC" w:rsidP="00EB3ABC">
      <w:pPr>
        <w:rPr>
          <w:rFonts w:ascii="museo_sans300" w:hAnsi="museo_sans300"/>
          <w:b/>
          <w:bCs/>
          <w:lang w:val="en"/>
        </w:rPr>
      </w:pPr>
      <w:r w:rsidRPr="0032012B">
        <w:rPr>
          <w:rFonts w:ascii="museo_sans300" w:hAnsi="museo_sans300"/>
          <w:b/>
          <w:bCs/>
          <w:lang w:val="en"/>
        </w:rPr>
        <w:t>Practice group/Global Operations team:</w:t>
      </w:r>
    </w:p>
    <w:p w:rsidR="00EB3ABC" w:rsidRPr="0032012B" w:rsidRDefault="00EB3ABC" w:rsidP="00EB3ABC">
      <w:pPr>
        <w:rPr>
          <w:rFonts w:ascii="museo_sans300" w:hAnsi="museo_sans300"/>
          <w:lang w:val="en"/>
        </w:rPr>
      </w:pPr>
      <w:r w:rsidRPr="0032012B">
        <w:rPr>
          <w:rFonts w:ascii="museo_sans300" w:hAnsi="museo_sans300"/>
          <w:lang w:val="en"/>
        </w:rPr>
        <w:t>Real Estate</w:t>
      </w:r>
    </w:p>
    <w:p w:rsidR="00EB3ABC" w:rsidRPr="0032012B" w:rsidRDefault="00EB3ABC" w:rsidP="00EB3ABC">
      <w:pPr>
        <w:rPr>
          <w:rFonts w:ascii="museo_sans300" w:hAnsi="museo_sans300"/>
          <w:b/>
          <w:bCs/>
          <w:lang w:val="en"/>
        </w:rPr>
      </w:pPr>
      <w:r w:rsidRPr="0032012B">
        <w:rPr>
          <w:rFonts w:ascii="museo_sans300" w:hAnsi="museo_sans300"/>
          <w:b/>
          <w:bCs/>
          <w:lang w:val="en"/>
        </w:rPr>
        <w:t>Type of Vacancy:</w:t>
      </w:r>
    </w:p>
    <w:p w:rsidR="00EB3ABC" w:rsidRPr="0032012B" w:rsidRDefault="00EB3ABC" w:rsidP="00EB3ABC">
      <w:pPr>
        <w:rPr>
          <w:rFonts w:ascii="museo_sans300" w:hAnsi="museo_sans300"/>
          <w:lang w:val="en"/>
        </w:rPr>
      </w:pPr>
      <w:r w:rsidRPr="0032012B">
        <w:rPr>
          <w:rFonts w:ascii="museo_sans300" w:hAnsi="museo_sans300"/>
          <w:lang w:val="en"/>
        </w:rPr>
        <w:t xml:space="preserve">Permanent </w:t>
      </w:r>
    </w:p>
    <w:p w:rsidR="00EB3ABC" w:rsidRPr="0032012B" w:rsidRDefault="00EB3ABC" w:rsidP="00EB3ABC">
      <w:pPr>
        <w:rPr>
          <w:rFonts w:ascii="museo_sans300" w:hAnsi="museo_sans300"/>
          <w:b/>
          <w:bCs/>
          <w:lang w:val="en"/>
        </w:rPr>
      </w:pPr>
      <w:r w:rsidRPr="0032012B">
        <w:rPr>
          <w:rFonts w:ascii="museo_sans300" w:hAnsi="museo_sans300"/>
          <w:b/>
          <w:bCs/>
          <w:lang w:val="en"/>
        </w:rPr>
        <w:t>Full time/Part time:</w:t>
      </w:r>
    </w:p>
    <w:p w:rsidR="00EB3ABC" w:rsidRPr="0032012B" w:rsidRDefault="00EB3ABC" w:rsidP="00EB3ABC">
      <w:pPr>
        <w:rPr>
          <w:rFonts w:ascii="museo_sans300" w:hAnsi="museo_sans300"/>
          <w:lang w:val="en"/>
        </w:rPr>
      </w:pPr>
      <w:r w:rsidRPr="0032012B">
        <w:rPr>
          <w:rFonts w:ascii="museo_sans300" w:hAnsi="museo_sans300"/>
          <w:lang w:val="en"/>
        </w:rPr>
        <w:t>Full-Time</w:t>
      </w:r>
    </w:p>
    <w:p w:rsidR="00EB3ABC" w:rsidRPr="0032012B" w:rsidRDefault="00EB3ABC" w:rsidP="00EB3ABC">
      <w:pPr>
        <w:rPr>
          <w:rFonts w:ascii="museo_sans300" w:hAnsi="museo_sans300"/>
          <w:b/>
          <w:bCs/>
          <w:lang w:val="en"/>
        </w:rPr>
      </w:pPr>
      <w:r w:rsidRPr="0032012B">
        <w:rPr>
          <w:rFonts w:ascii="museo_sans300" w:hAnsi="museo_sans300"/>
          <w:b/>
          <w:bCs/>
          <w:lang w:val="en"/>
        </w:rPr>
        <w:t>Contract/Part time details:</w:t>
      </w:r>
    </w:p>
    <w:p w:rsidR="00EB3ABC" w:rsidRPr="0032012B" w:rsidRDefault="00EB3ABC" w:rsidP="00EB3ABC">
      <w:pPr>
        <w:rPr>
          <w:rFonts w:ascii="museo_sans300" w:hAnsi="museo_sans300"/>
          <w:lang w:val="en"/>
        </w:rPr>
      </w:pPr>
      <w:r w:rsidRPr="0032012B">
        <w:rPr>
          <w:rFonts w:ascii="museo_sans300" w:hAnsi="museo_sans300"/>
          <w:lang w:val="en"/>
        </w:rPr>
        <w:t> </w:t>
      </w:r>
    </w:p>
    <w:p w:rsidR="00EB3ABC" w:rsidRPr="0032012B" w:rsidRDefault="00EB3ABC" w:rsidP="00EB3ABC">
      <w:pPr>
        <w:rPr>
          <w:rFonts w:ascii="museo_sans300" w:hAnsi="museo_sans300"/>
          <w:b/>
          <w:bCs/>
          <w:lang w:val="en"/>
        </w:rPr>
      </w:pPr>
      <w:r w:rsidRPr="0032012B">
        <w:rPr>
          <w:rFonts w:ascii="museo_sans300" w:hAnsi="museo_sans300"/>
          <w:b/>
          <w:bCs/>
          <w:lang w:val="en"/>
        </w:rPr>
        <w:t>Location:</w:t>
      </w:r>
    </w:p>
    <w:p w:rsidR="00EB3ABC" w:rsidRPr="0032012B" w:rsidRDefault="00EB3ABC" w:rsidP="00EB3ABC">
      <w:pPr>
        <w:rPr>
          <w:rFonts w:ascii="museo_sans300" w:hAnsi="museo_sans300"/>
          <w:lang w:val="en"/>
        </w:rPr>
      </w:pPr>
      <w:r w:rsidRPr="0032012B">
        <w:rPr>
          <w:rFonts w:ascii="museo_sans300" w:hAnsi="museo_sans300"/>
          <w:lang w:val="en"/>
        </w:rPr>
        <w:t>London</w:t>
      </w:r>
    </w:p>
    <w:p w:rsidR="00EB3ABC" w:rsidRPr="0032012B" w:rsidRDefault="00EB3ABC" w:rsidP="00EB3ABC">
      <w:pPr>
        <w:rPr>
          <w:rFonts w:ascii="museo_sans300" w:hAnsi="museo_sans300"/>
          <w:b/>
          <w:bCs/>
          <w:lang w:val="en"/>
        </w:rPr>
      </w:pPr>
      <w:r w:rsidRPr="0032012B">
        <w:rPr>
          <w:rFonts w:ascii="museo_sans300" w:hAnsi="museo_sans300"/>
          <w:b/>
          <w:bCs/>
          <w:lang w:val="en"/>
        </w:rPr>
        <w:t>About Eversheds Sutherland:</w:t>
      </w:r>
    </w:p>
    <w:p w:rsidR="00EB3ABC" w:rsidRPr="0032012B" w:rsidRDefault="00EB3ABC" w:rsidP="00EB3ABC">
      <w:pPr>
        <w:spacing w:after="240"/>
        <w:rPr>
          <w:rFonts w:ascii="museo_sans300" w:hAnsi="museo_sans300"/>
          <w:lang w:val="en"/>
        </w:rPr>
      </w:pPr>
      <w:r w:rsidRPr="0032012B">
        <w:rPr>
          <w:rFonts w:ascii="museo_sans300" w:hAnsi="museo_sans300"/>
          <w:lang w:val="en"/>
        </w:rPr>
        <w:t xml:space="preserve">We are a top-tier real estate practice group whose remit encompasses premier institutional, inward and property company investment mandates, multi-jurisdiction portfolio management, complex fund structuring, energy-related real estate projects and precedent setting regeneration schemes. We have a formidable team both nationally and internationally and are proud of the work we are doing for the clients we have. </w:t>
      </w:r>
      <w:r w:rsidRPr="0032012B">
        <w:rPr>
          <w:rFonts w:ascii="museo_sans300" w:hAnsi="museo_sans300"/>
          <w:lang w:val="en"/>
        </w:rPr>
        <w:br/>
      </w:r>
      <w:r w:rsidRPr="0032012B">
        <w:rPr>
          <w:rFonts w:ascii="museo_sans300" w:hAnsi="museo_sans300"/>
          <w:lang w:val="en"/>
        </w:rPr>
        <w:br/>
        <w:t xml:space="preserve">Eversheds Sutherland is one of the largest full service law firms with over 4,000 people including more than 500 partners and almost 2,000 legal advisers. What sets the firm apart on a global level is the consistency and coherency of its offering. </w:t>
      </w:r>
      <w:r w:rsidRPr="0032012B">
        <w:rPr>
          <w:rFonts w:ascii="museo_sans300" w:hAnsi="museo_sans300"/>
          <w:lang w:val="en"/>
        </w:rPr>
        <w:br/>
      </w:r>
      <w:r w:rsidRPr="0032012B">
        <w:rPr>
          <w:rFonts w:ascii="museo_sans300" w:hAnsi="museo_sans300"/>
          <w:lang w:val="en"/>
        </w:rPr>
        <w:br/>
        <w:t xml:space="preserve">Eversheds’ Sutherland people are international in spirit and outlook. Wherever they are based, colleagues share a desire to provide quality in everything they do. High caliber advice, informed by sector specific knowledge, is matched by value for money and pioneering techniques that drive efficiency and effectiveness. Collaboration is key and strong relationships, both with clients and between colleagues, form the basis for excellence. An open and genuine culture fosters new ideas and Eversheds’ Sutherland people are encouraged to play their part in the future of the firm. </w:t>
      </w:r>
    </w:p>
    <w:p w:rsidR="00EB3ABC" w:rsidRPr="0032012B" w:rsidRDefault="00EB3ABC" w:rsidP="00EB3ABC">
      <w:pPr>
        <w:rPr>
          <w:rFonts w:ascii="museo_sans300" w:hAnsi="museo_sans300"/>
          <w:b/>
          <w:bCs/>
          <w:lang w:val="en"/>
        </w:rPr>
      </w:pPr>
      <w:r w:rsidRPr="0032012B">
        <w:rPr>
          <w:rFonts w:ascii="museo_sans300" w:hAnsi="museo_sans300"/>
          <w:b/>
          <w:bCs/>
          <w:lang w:val="en"/>
        </w:rPr>
        <w:t>Key responsibilities:</w:t>
      </w:r>
    </w:p>
    <w:p w:rsidR="00EB3ABC" w:rsidRPr="0032012B" w:rsidRDefault="00EB3ABC" w:rsidP="00EB3ABC">
      <w:pPr>
        <w:rPr>
          <w:rFonts w:ascii="museo_sans300" w:hAnsi="museo_sans300"/>
          <w:lang w:val="en"/>
        </w:rPr>
      </w:pPr>
      <w:r w:rsidRPr="0032012B">
        <w:rPr>
          <w:rFonts w:ascii="museo_sans300" w:hAnsi="museo_sans300"/>
          <w:lang w:val="en"/>
        </w:rPr>
        <w:t xml:space="preserve">We are looking for an Associate who is ideally 2-5 years qualified to join our expanding London team to work on a broad range of residential real estate matters. However, we are happy to hear from anyone who can demonstrate the skills and knowledge we are looking for. The work promises to be challenging, high quality and supported by a cohesive and friendly team. </w:t>
      </w:r>
    </w:p>
    <w:p w:rsidR="00EB3ABC" w:rsidRPr="0032012B" w:rsidRDefault="00EB3ABC" w:rsidP="00EB3ABC">
      <w:pPr>
        <w:rPr>
          <w:rFonts w:ascii="museo_sans300" w:hAnsi="museo_sans300"/>
          <w:b/>
          <w:bCs/>
          <w:lang w:val="en"/>
        </w:rPr>
      </w:pPr>
      <w:r w:rsidRPr="0032012B">
        <w:rPr>
          <w:rFonts w:ascii="museo_sans300" w:hAnsi="museo_sans300"/>
          <w:b/>
          <w:bCs/>
          <w:lang w:val="en"/>
        </w:rPr>
        <w:t>Skills and experience:</w:t>
      </w:r>
    </w:p>
    <w:p w:rsidR="00EB3ABC" w:rsidRPr="0032012B" w:rsidRDefault="00EB3ABC" w:rsidP="00EB3ABC">
      <w:pPr>
        <w:rPr>
          <w:rFonts w:ascii="museo_sans300" w:hAnsi="museo_sans300"/>
          <w:lang w:val="en"/>
        </w:rPr>
      </w:pPr>
      <w:r w:rsidRPr="0032012B">
        <w:rPr>
          <w:rFonts w:ascii="museo_sans300" w:hAnsi="museo_sans300"/>
          <w:lang w:val="en"/>
        </w:rPr>
        <w:t xml:space="preserve">• Ideally you will have experience in core real estate work including (but not limited to): Leasehold Enfranchisement under the Leasehold Reform Housing and Urban Development Act 1993, Rights of First Refusal under the Landlord and Tenant Act 1987, acquisitions and disposals, landlord and tenant work, portfolio management and finance and development transactions. </w:t>
      </w:r>
      <w:r w:rsidRPr="0032012B">
        <w:rPr>
          <w:rFonts w:ascii="museo_sans300" w:hAnsi="museo_sans300"/>
          <w:lang w:val="en"/>
        </w:rPr>
        <w:br/>
        <w:t xml:space="preserve">• Strong technical skills and excellent academic qualifications. </w:t>
      </w:r>
      <w:r w:rsidRPr="0032012B">
        <w:rPr>
          <w:rFonts w:ascii="museo_sans300" w:hAnsi="museo_sans300"/>
          <w:lang w:val="en"/>
        </w:rPr>
        <w:br/>
        <w:t xml:space="preserve">• Team player with strong communication skills and the ability to effectively problem solve. </w:t>
      </w:r>
      <w:r w:rsidRPr="0032012B">
        <w:rPr>
          <w:rFonts w:ascii="museo_sans300" w:hAnsi="museo_sans300"/>
          <w:lang w:val="en"/>
        </w:rPr>
        <w:br/>
        <w:t xml:space="preserve">• Demonstrate a desire to provide quality client service whilst juggling the demands of consistent and multiple workloads. </w:t>
      </w:r>
      <w:r w:rsidRPr="0032012B">
        <w:rPr>
          <w:rFonts w:ascii="museo_sans300" w:hAnsi="museo_sans300"/>
          <w:lang w:val="en"/>
        </w:rPr>
        <w:br/>
      </w:r>
      <w:r w:rsidRPr="0032012B">
        <w:rPr>
          <w:rFonts w:ascii="museo_sans300" w:hAnsi="museo_sans300"/>
          <w:lang w:val="en"/>
        </w:rPr>
        <w:br/>
        <w:t xml:space="preserve">Typically, you will be 2-5 years PQE, to have gained the required breadth and depth of experience for this role. </w:t>
      </w:r>
      <w:r w:rsidRPr="0032012B">
        <w:rPr>
          <w:rFonts w:ascii="museo_sans300" w:hAnsi="museo_sans300"/>
          <w:lang w:val="en"/>
        </w:rPr>
        <w:br/>
      </w:r>
      <w:r w:rsidRPr="0032012B">
        <w:rPr>
          <w:rFonts w:ascii="museo_sans300" w:hAnsi="museo_sans300"/>
          <w:lang w:val="en"/>
        </w:rPr>
        <w:br/>
        <w:t xml:space="preserve">A band of PQE as advertised on a role does not preclude applications from those candidates that may have more or less PQE. Our intention is only to indicate a guideline as to how long we would expect a qualified lawyer to have </w:t>
      </w:r>
      <w:proofErr w:type="spellStart"/>
      <w:r w:rsidRPr="0032012B">
        <w:rPr>
          <w:rFonts w:ascii="museo_sans300" w:hAnsi="museo_sans300"/>
          <w:lang w:val="en"/>
        </w:rPr>
        <w:t>practised</w:t>
      </w:r>
      <w:proofErr w:type="spellEnd"/>
      <w:r w:rsidRPr="0032012B">
        <w:rPr>
          <w:rFonts w:ascii="museo_sans300" w:hAnsi="museo_sans300"/>
          <w:lang w:val="en"/>
        </w:rPr>
        <w:t xml:space="preserve"> so as to have gained the necessary skills for the role as described. </w:t>
      </w:r>
    </w:p>
    <w:p w:rsidR="00EB3ABC" w:rsidRPr="0032012B" w:rsidRDefault="00EB3ABC" w:rsidP="00EB3ABC">
      <w:pPr>
        <w:rPr>
          <w:rFonts w:ascii="museo_sans300" w:hAnsi="museo_sans300"/>
          <w:b/>
          <w:bCs/>
          <w:lang w:val="en"/>
        </w:rPr>
      </w:pPr>
      <w:r w:rsidRPr="0032012B">
        <w:rPr>
          <w:rFonts w:ascii="museo_sans300" w:hAnsi="museo_sans300"/>
          <w:b/>
          <w:bCs/>
          <w:lang w:val="en"/>
        </w:rPr>
        <w:t>Key competencies:</w:t>
      </w:r>
    </w:p>
    <w:p w:rsidR="00EB3ABC" w:rsidRPr="0032012B" w:rsidRDefault="00EB3ABC" w:rsidP="00EB3ABC">
      <w:pPr>
        <w:rPr>
          <w:rFonts w:ascii="museo_sans300" w:hAnsi="museo_sans300"/>
          <w:lang w:val="en"/>
        </w:rPr>
      </w:pPr>
      <w:r w:rsidRPr="0032012B">
        <w:rPr>
          <w:rFonts w:ascii="museo_sans300" w:hAnsi="museo_sans300"/>
          <w:lang w:val="en"/>
        </w:rPr>
        <w:t xml:space="preserve">• You must be able to meet client needs and build exceptional relationships with internal and external contacts. </w:t>
      </w:r>
      <w:r w:rsidRPr="0032012B">
        <w:rPr>
          <w:rFonts w:ascii="museo_sans300" w:hAnsi="museo_sans300"/>
          <w:lang w:val="en"/>
        </w:rPr>
        <w:br/>
        <w:t xml:space="preserve">• You will have good communication and influencing skills together with technical skills and knowledge. </w:t>
      </w:r>
      <w:r w:rsidRPr="0032012B">
        <w:rPr>
          <w:rFonts w:ascii="museo_sans300" w:hAnsi="museo_sans300"/>
          <w:lang w:val="en"/>
        </w:rPr>
        <w:br/>
        <w:t xml:space="preserve">• You will enjoy working as part of a team but be equally able to manage your own matters efficiently and promptly. </w:t>
      </w:r>
      <w:r w:rsidRPr="0032012B">
        <w:rPr>
          <w:rFonts w:ascii="museo_sans300" w:hAnsi="museo_sans300"/>
          <w:lang w:val="en"/>
        </w:rPr>
        <w:br/>
      </w:r>
      <w:r w:rsidRPr="0032012B">
        <w:rPr>
          <w:rFonts w:ascii="museo_sans300" w:hAnsi="museo_sans300"/>
          <w:lang w:val="en"/>
        </w:rPr>
        <w:lastRenderedPageBreak/>
        <w:t xml:space="preserve">• You will be client centered, managing quality, risk and finance. Good drafting skills are required particularly of contracts including leases, sale and purchase contracts and agreements for lease documents. </w:t>
      </w:r>
      <w:r w:rsidRPr="0032012B">
        <w:rPr>
          <w:rFonts w:ascii="museo_sans300" w:hAnsi="museo_sans300"/>
          <w:lang w:val="en"/>
        </w:rPr>
        <w:br/>
      </w:r>
      <w:r w:rsidRPr="0032012B">
        <w:rPr>
          <w:rFonts w:ascii="museo_sans300" w:hAnsi="museo_sans300"/>
          <w:lang w:val="en"/>
        </w:rPr>
        <w:br/>
        <w:t xml:space="preserve">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 </w:t>
      </w:r>
      <w:r w:rsidRPr="0032012B">
        <w:rPr>
          <w:rFonts w:ascii="museo_sans300" w:hAnsi="museo_sans300"/>
          <w:lang w:val="en"/>
        </w:rPr>
        <w:br/>
      </w:r>
      <w:r w:rsidRPr="0032012B">
        <w:rPr>
          <w:rFonts w:ascii="museo_sans300" w:hAnsi="museo_sans300"/>
          <w:lang w:val="en"/>
        </w:rPr>
        <w:br/>
        <w:t xml:space="preserve">In addition to the above, Eversheds Sutherland also require awareness of and full participation in the Firm’s commitment to equality and diversity, the environment and health and safety. We are committed to be an LGBT inclusive employer and Stonewall Corporate Champions. </w:t>
      </w:r>
      <w:r w:rsidRPr="0032012B">
        <w:rPr>
          <w:rFonts w:ascii="museo_sans300" w:hAnsi="museo_sans300"/>
          <w:lang w:val="en"/>
        </w:rPr>
        <w:br/>
      </w:r>
      <w:r w:rsidRPr="0032012B">
        <w:rPr>
          <w:rFonts w:ascii="museo_sans300" w:hAnsi="museo_sans300"/>
          <w:lang w:val="en"/>
        </w:rPr>
        <w:br/>
        <w:t xml:space="preserve">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 </w:t>
      </w:r>
    </w:p>
    <w:p w:rsidR="00EB3ABC" w:rsidRPr="0032012B" w:rsidRDefault="00EB3ABC" w:rsidP="00EB3ABC"/>
    <w:p w:rsidR="00434E46" w:rsidRPr="00EB3ABC" w:rsidRDefault="00434E46" w:rsidP="00EB3ABC">
      <w:pPr>
        <w:rPr>
          <w:rFonts w:eastAsia="Arial"/>
        </w:rPr>
      </w:pPr>
    </w:p>
    <w:sectPr w:rsidR="00434E46" w:rsidRPr="00EB3A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ABC" w:rsidRDefault="00EB3ABC" w:rsidP="00EB3ABC">
      <w:r>
        <w:separator/>
      </w:r>
    </w:p>
  </w:endnote>
  <w:endnote w:type="continuationSeparator" w:id="0">
    <w:p w:rsidR="00EB3ABC" w:rsidRDefault="00EB3ABC" w:rsidP="00EB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seo_sans100">
    <w:altName w:val="Calibri"/>
    <w:charset w:val="00"/>
    <w:family w:val="auto"/>
    <w:pitch w:val="default"/>
  </w:font>
  <w:font w:name="museo_sans300">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ABC" w:rsidRDefault="00EB3ABC" w:rsidP="00EB3ABC">
      <w:r>
        <w:separator/>
      </w:r>
    </w:p>
  </w:footnote>
  <w:footnote w:type="continuationSeparator" w:id="0">
    <w:p w:rsidR="00EB3ABC" w:rsidRDefault="00EB3ABC" w:rsidP="00EB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ED1"/>
    <w:multiLevelType w:val="multilevel"/>
    <w:tmpl w:val="98825B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46"/>
    <w:rsid w:val="00434E46"/>
    <w:rsid w:val="00E151A5"/>
    <w:rsid w:val="00EB3A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629F0-8722-4033-B518-423A1547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B3ABC"/>
    <w:pPr>
      <w:tabs>
        <w:tab w:val="center" w:pos="4513"/>
        <w:tab w:val="right" w:pos="9026"/>
      </w:tabs>
    </w:pPr>
  </w:style>
  <w:style w:type="character" w:customStyle="1" w:styleId="HeaderChar">
    <w:name w:val="Header Char"/>
    <w:basedOn w:val="DefaultParagraphFont"/>
    <w:link w:val="Header"/>
    <w:uiPriority w:val="99"/>
    <w:rsid w:val="00EB3ABC"/>
  </w:style>
  <w:style w:type="paragraph" w:styleId="Footer">
    <w:name w:val="footer"/>
    <w:basedOn w:val="Normal"/>
    <w:link w:val="FooterChar"/>
    <w:uiPriority w:val="99"/>
    <w:unhideWhenUsed/>
    <w:rsid w:val="00EB3ABC"/>
    <w:pPr>
      <w:tabs>
        <w:tab w:val="center" w:pos="4513"/>
        <w:tab w:val="right" w:pos="9026"/>
      </w:tabs>
    </w:pPr>
  </w:style>
  <w:style w:type="character" w:customStyle="1" w:styleId="FooterChar">
    <w:name w:val="Footer Char"/>
    <w:basedOn w:val="DefaultParagraphFont"/>
    <w:link w:val="Footer"/>
    <w:uiPriority w:val="99"/>
    <w:rsid w:val="00EB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Eversheds Sutherland International</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Kelly</dc:creator>
  <cp:lastModifiedBy>Eversheds Sutherland</cp:lastModifiedBy>
  <cp:revision>3</cp:revision>
  <dcterms:created xsi:type="dcterms:W3CDTF">2020-02-27T10:51:00Z</dcterms:created>
  <dcterms:modified xsi:type="dcterms:W3CDTF">2020-03-11T09:54:00Z</dcterms:modified>
</cp:coreProperties>
</file>